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40" w:rsidRPr="007F1E40" w:rsidRDefault="007F1E40" w:rsidP="000F2B78">
      <w:pPr>
        <w:tabs>
          <w:tab w:val="clear" w:pos="2835"/>
          <w:tab w:val="clear" w:pos="5670"/>
          <w:tab w:val="clear" w:pos="8505"/>
        </w:tabs>
        <w:spacing w:after="0"/>
        <w:ind w:left="-144"/>
        <w:jc w:val="left"/>
        <w:rPr>
          <w:rFonts w:ascii="CHelvPlain" w:hAnsi="CHelvPlain"/>
          <w:i/>
          <w:iCs/>
          <w:sz w:val="19"/>
          <w:szCs w:val="19"/>
          <w:lang w:val="ru-RU" w:eastAsia="sr-Latn-CS"/>
        </w:rPr>
      </w:pPr>
      <w:r w:rsidRPr="007F1E40"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 </w:t>
      </w:r>
      <w:r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            </w:t>
      </w:r>
      <w:r w:rsidRPr="007F1E40"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</w:t>
      </w:r>
      <w:r w:rsidRPr="007F1E40">
        <w:rPr>
          <w:rFonts w:ascii="CHelvPlain" w:hAnsi="CHelvPlain"/>
          <w:i/>
          <w:iCs/>
          <w:noProof/>
          <w:sz w:val="19"/>
          <w:szCs w:val="19"/>
          <w:lang w:val="en-US" w:eastAsia="en-US"/>
        </w:rPr>
        <w:drawing>
          <wp:inline distT="0" distB="0" distL="0" distR="0" wp14:anchorId="60E85E37" wp14:editId="4D733C52">
            <wp:extent cx="5905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40"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                    </w:t>
      </w:r>
    </w:p>
    <w:p w:rsidR="007F1E40" w:rsidRPr="00FD05F8" w:rsidRDefault="007F1E40" w:rsidP="007F1E40">
      <w:pPr>
        <w:tabs>
          <w:tab w:val="clear" w:pos="2835"/>
          <w:tab w:val="clear" w:pos="5670"/>
          <w:tab w:val="clear" w:pos="8505"/>
          <w:tab w:val="left" w:pos="1080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CS" w:eastAsia="sr-Latn-CS"/>
        </w:rPr>
      </w:pPr>
      <w:r w:rsidRPr="00FD05F8">
        <w:rPr>
          <w:i/>
          <w:iCs/>
          <w:lang w:val="en-US" w:eastAsia="sr-Latn-CS"/>
        </w:rPr>
        <w:t xml:space="preserve"> </w:t>
      </w:r>
      <w:r w:rsidRPr="00FD05F8">
        <w:rPr>
          <w:i/>
          <w:iCs/>
          <w:lang w:val="sr-Cyrl-RS" w:eastAsia="sr-Latn-CS"/>
        </w:rPr>
        <w:t xml:space="preserve">         </w:t>
      </w:r>
      <w:r w:rsidRPr="00FD05F8">
        <w:rPr>
          <w:b/>
          <w:iCs/>
          <w:lang w:val="sr-Cyrl-CS" w:eastAsia="sr-Latn-CS"/>
        </w:rPr>
        <w:t>Република Србија</w:t>
      </w:r>
    </w:p>
    <w:p w:rsidR="007F1E40" w:rsidRPr="00FD05F8" w:rsidRDefault="007F1E40" w:rsidP="000F2B78">
      <w:pPr>
        <w:tabs>
          <w:tab w:val="clear" w:pos="2835"/>
          <w:tab w:val="clear" w:pos="5670"/>
          <w:tab w:val="clear" w:pos="8505"/>
          <w:tab w:val="right" w:pos="42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FD05F8">
        <w:rPr>
          <w:b/>
          <w:iCs/>
          <w:lang w:val="sr-Cyrl-CS" w:eastAsia="sr-Latn-CS"/>
        </w:rPr>
        <w:t xml:space="preserve">         МИНИСТАРСТВО</w:t>
      </w:r>
      <w:r w:rsidR="000F2B78" w:rsidRPr="00FD05F8">
        <w:rPr>
          <w:b/>
          <w:iCs/>
          <w:lang w:val="sr-Cyrl-CS" w:eastAsia="sr-Latn-CS"/>
        </w:rPr>
        <w:tab/>
      </w:r>
    </w:p>
    <w:p w:rsidR="007F1E40" w:rsidRPr="00FD05F8" w:rsidRDefault="00FD05F8" w:rsidP="007F1E40">
      <w:pPr>
        <w:tabs>
          <w:tab w:val="clear" w:pos="2835"/>
          <w:tab w:val="clear" w:pos="5670"/>
          <w:tab w:val="clear" w:pos="8505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FD05F8">
        <w:rPr>
          <w:b/>
          <w:iCs/>
          <w:lang w:val="sr-Cyrl-RS" w:eastAsia="sr-Latn-CS"/>
        </w:rPr>
        <w:t xml:space="preserve"> </w:t>
      </w:r>
      <w:r w:rsidR="007F1E40" w:rsidRPr="00FD05F8">
        <w:rPr>
          <w:b/>
          <w:iCs/>
          <w:lang w:val="sr-Latn-RS" w:eastAsia="sr-Latn-CS"/>
        </w:rPr>
        <w:t xml:space="preserve">РУДАРСТВА И </w:t>
      </w:r>
      <w:r w:rsidR="007F1E40" w:rsidRPr="00FD05F8">
        <w:rPr>
          <w:b/>
          <w:iCs/>
          <w:lang w:val="sr-Cyrl-CS" w:eastAsia="x-none"/>
        </w:rPr>
        <w:t>ЕНЕРГЕТИК</w:t>
      </w:r>
      <w:r w:rsidR="007F1E40" w:rsidRPr="00FD05F8">
        <w:rPr>
          <w:b/>
          <w:iCs/>
          <w:lang w:val="sr-Latn-RS" w:eastAsia="sr-Latn-CS"/>
        </w:rPr>
        <w:t>Е</w:t>
      </w:r>
      <w:r w:rsidR="007F1E40" w:rsidRPr="00FD05F8">
        <w:rPr>
          <w:b/>
          <w:iCs/>
          <w:lang w:val="sr-Cyrl-RS" w:eastAsia="sr-Latn-CS"/>
        </w:rPr>
        <w:t xml:space="preserve"> </w:t>
      </w:r>
    </w:p>
    <w:p w:rsidR="00FD05F8" w:rsidRPr="00FD05F8" w:rsidRDefault="007F1E40" w:rsidP="007F1E40">
      <w:pPr>
        <w:tabs>
          <w:tab w:val="clear" w:pos="2835"/>
          <w:tab w:val="clear" w:pos="5670"/>
          <w:tab w:val="clear" w:pos="8505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FD05F8">
        <w:rPr>
          <w:b/>
          <w:iCs/>
          <w:lang w:val="sr-Cyrl-CS" w:eastAsia="sr-Latn-CS"/>
        </w:rPr>
        <w:t xml:space="preserve">   Секто</w:t>
      </w:r>
      <w:r w:rsidRPr="00FD05F8">
        <w:rPr>
          <w:b/>
          <w:iCs/>
          <w:lang w:val="sr-Cyrl-RS" w:eastAsia="sr-Latn-CS"/>
        </w:rPr>
        <w:t>р за електроенергетику</w:t>
      </w:r>
    </w:p>
    <w:p w:rsidR="007F1E40" w:rsidRPr="00FD05F8" w:rsidRDefault="007F1E40" w:rsidP="007F1E40">
      <w:pPr>
        <w:tabs>
          <w:tab w:val="clear" w:pos="2835"/>
          <w:tab w:val="clear" w:pos="5670"/>
          <w:tab w:val="clear" w:pos="8505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FD05F8">
        <w:rPr>
          <w:b/>
          <w:iCs/>
          <w:lang w:val="sr-Cyrl-CS" w:eastAsia="sr-Latn-CS"/>
        </w:rPr>
        <w:t>Одељење за електроенергетску инспекциј</w:t>
      </w:r>
      <w:r w:rsidR="001C78D1" w:rsidRPr="00FD05F8">
        <w:rPr>
          <w:b/>
          <w:iCs/>
          <w:lang w:val="sr-Cyrl-CS" w:eastAsia="sr-Latn-CS"/>
        </w:rPr>
        <w:t>у</w:t>
      </w:r>
    </w:p>
    <w:p w:rsidR="007F1E40" w:rsidRPr="00FD05F8" w:rsidRDefault="007F1E40" w:rsidP="007F1E4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iCs/>
          <w:lang w:val="sr-Cyrl-RS" w:eastAsia="sr-Latn-CS"/>
        </w:rPr>
      </w:pPr>
      <w:r w:rsidRPr="00FD05F8">
        <w:rPr>
          <w:rFonts w:ascii="CHelvPlain" w:hAnsi="CHelvPlain"/>
          <w:i/>
          <w:iCs/>
          <w:lang w:val="ru-RU" w:eastAsia="sr-Latn-CS"/>
        </w:rPr>
        <w:t xml:space="preserve">                 </w:t>
      </w:r>
      <w:r w:rsidRPr="00FD05F8">
        <w:rPr>
          <w:rFonts w:ascii="CHelvPlain" w:hAnsi="CHelvPlain"/>
          <w:i/>
          <w:iCs/>
          <w:lang w:val="en-US" w:eastAsia="sr-Latn-CS"/>
        </w:rPr>
        <w:t xml:space="preserve"> </w:t>
      </w:r>
      <w:r w:rsidR="00FD05F8" w:rsidRPr="00FD05F8">
        <w:rPr>
          <w:i/>
          <w:iCs/>
          <w:lang w:val="sr-Cyrl-CS" w:eastAsia="sr-Latn-CS"/>
        </w:rPr>
        <w:t xml:space="preserve">  </w:t>
      </w:r>
      <w:r w:rsidRPr="00FD05F8">
        <w:rPr>
          <w:i/>
          <w:iCs/>
          <w:lang w:val="en-US" w:eastAsia="sr-Latn-CS"/>
        </w:rPr>
        <w:t xml:space="preserve"> </w:t>
      </w:r>
      <w:r w:rsidRPr="00FD05F8">
        <w:rPr>
          <w:iCs/>
          <w:lang w:val="ru-RU" w:eastAsia="sr-Latn-CS"/>
        </w:rPr>
        <w:t>Београ</w:t>
      </w:r>
      <w:r w:rsidR="000F2B78" w:rsidRPr="00FD05F8">
        <w:rPr>
          <w:iCs/>
          <w:lang w:val="sr-Cyrl-RS" w:eastAsia="sr-Latn-CS"/>
        </w:rPr>
        <w:t>д</w:t>
      </w:r>
    </w:p>
    <w:p w:rsidR="007F1E40" w:rsidRPr="00FD05F8" w:rsidRDefault="007F1E40" w:rsidP="007F1E4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i/>
          <w:lang w:val="sr-Cyrl-CS" w:eastAsia="en-US"/>
        </w:rPr>
      </w:pPr>
      <w:r w:rsidRPr="00FD05F8">
        <w:rPr>
          <w:lang w:val="sr-Cyrl-CS" w:eastAsia="en-US"/>
        </w:rPr>
        <w:t xml:space="preserve">Број: </w:t>
      </w:r>
      <w:r w:rsidRPr="00FD05F8">
        <w:rPr>
          <w:i/>
          <w:lang w:val="sr-Cyrl-CS" w:eastAsia="en-US"/>
        </w:rPr>
        <w:t>( уписује се број предмета)</w:t>
      </w:r>
    </w:p>
    <w:p w:rsidR="007F1E40" w:rsidRPr="00FD05F8" w:rsidRDefault="007F1E40" w:rsidP="007F1E4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iCs/>
          <w:lang w:val="ru-RU" w:eastAsia="sr-Latn-CS"/>
        </w:rPr>
      </w:pPr>
      <w:r w:rsidRPr="00FD05F8">
        <w:rPr>
          <w:lang w:val="sr-Cyrl-CS" w:eastAsia="en-US"/>
        </w:rPr>
        <w:t>Датум:</w:t>
      </w:r>
      <w:r w:rsidRPr="00FD05F8">
        <w:rPr>
          <w:b/>
          <w:lang w:val="sr-Cyrl-CS" w:eastAsia="en-US"/>
        </w:rPr>
        <w:t xml:space="preserve">  </w:t>
      </w:r>
      <w:r w:rsidRPr="00FD05F8">
        <w:rPr>
          <w:i/>
          <w:lang w:val="sr-Cyrl-CS" w:eastAsia="en-US"/>
        </w:rPr>
        <w:t>( уписује се датум када се спроводи инспекцијски надзор)</w:t>
      </w:r>
    </w:p>
    <w:p w:rsidR="00120FA9" w:rsidRPr="00FD05F8" w:rsidRDefault="00120FA9" w:rsidP="00120FA9">
      <w:pPr>
        <w:rPr>
          <w:rFonts w:ascii="Arial" w:hAnsi="Arial" w:cs="Arial"/>
          <w:lang w:val="sr-Latn-RS" w:eastAsia="sr-Latn-CS"/>
        </w:rPr>
      </w:pPr>
    </w:p>
    <w:tbl>
      <w:tblPr>
        <w:tblW w:w="88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8820"/>
      </w:tblGrid>
      <w:tr w:rsidR="00120FA9" w:rsidTr="00AE1EA6">
        <w:trPr>
          <w:trHeight w:val="1067"/>
          <w:jc w:val="center"/>
        </w:trPr>
        <w:tc>
          <w:tcPr>
            <w:tcW w:w="8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5A7072" w:rsidRDefault="001522BC" w:rsidP="00A36E32">
            <w:pPr>
              <w:jc w:val="center"/>
              <w:rPr>
                <w:b/>
                <w:lang w:val="sr-Cyrl-CS"/>
              </w:rPr>
            </w:pPr>
            <w:r w:rsidRPr="00FD05F8">
              <w:rPr>
                <w:b/>
                <w:lang w:val="sr-Cyrl-CS"/>
              </w:rPr>
              <w:t xml:space="preserve">КОНТРОЛНА ЛИСТА </w:t>
            </w:r>
          </w:p>
          <w:p w:rsidR="00120FA9" w:rsidRDefault="001522BC" w:rsidP="00A36E32">
            <w:pPr>
              <w:jc w:val="center"/>
              <w:rPr>
                <w:rFonts w:ascii="CHelvPlain" w:hAnsi="CHelvPlain"/>
                <w:b/>
                <w:i/>
                <w:sz w:val="32"/>
                <w:szCs w:val="32"/>
                <w:lang w:val="en-US"/>
              </w:rPr>
            </w:pPr>
            <w:r w:rsidRPr="00FD05F8">
              <w:rPr>
                <w:b/>
                <w:lang w:val="sr-Cyrl-CS"/>
              </w:rPr>
              <w:t xml:space="preserve">ОБЈЕКТИ ЗА ПРЕНОС И ДИСТРИБУЦИЈУ </w:t>
            </w:r>
            <w:r w:rsidR="00431AA8" w:rsidRPr="00FD05F8">
              <w:rPr>
                <w:b/>
                <w:lang w:val="sr-Cyrl-CS"/>
              </w:rPr>
              <w:t>ЕЛЕКТРИЧНЕ ЕНЕРГИЈЕ</w:t>
            </w:r>
            <w:r w:rsidR="00DB71D6" w:rsidRPr="00FD05F8">
              <w:rPr>
                <w:b/>
                <w:lang w:val="sr-Cyrl-CS"/>
              </w:rPr>
              <w:t xml:space="preserve"> </w:t>
            </w:r>
            <w:r w:rsidR="00DB71D6" w:rsidRPr="00FD05F8">
              <w:rPr>
                <w:b/>
                <w:lang w:val="sr-Latn-RS"/>
              </w:rPr>
              <w:t>-</w:t>
            </w:r>
            <w:r w:rsidR="00DB71D6" w:rsidRPr="00FD05F8">
              <w:rPr>
                <w:b/>
                <w:lang w:val="sr-Cyrl-CS"/>
              </w:rPr>
              <w:t>ТРАНСФОРМАТОРСКЕ СТАНИЦЕ</w:t>
            </w:r>
            <w:r w:rsidR="00A36E32">
              <w:rPr>
                <w:b/>
                <w:lang w:val="sr-Cyrl-RS"/>
              </w:rPr>
              <w:t xml:space="preserve"> </w:t>
            </w:r>
            <w:r w:rsidR="005A7072">
              <w:rPr>
                <w:b/>
                <w:lang w:val="sr-Latn-RS"/>
              </w:rPr>
              <w:t xml:space="preserve">  </w:t>
            </w:r>
            <w:r w:rsidR="00091322">
              <w:rPr>
                <w:b/>
                <w:lang w:val="sr-Cyrl-RS"/>
              </w:rPr>
              <w:t>КЛ-02-03/06</w:t>
            </w:r>
          </w:p>
        </w:tc>
      </w:tr>
    </w:tbl>
    <w:p w:rsidR="00D61DBB" w:rsidRDefault="00D61DBB" w:rsidP="0014579B">
      <w:pPr>
        <w:rPr>
          <w:sz w:val="4"/>
          <w:szCs w:val="4"/>
          <w:lang w:val="sr-Cyrl-CS"/>
        </w:rPr>
      </w:pPr>
    </w:p>
    <w:tbl>
      <w:tblPr>
        <w:tblW w:w="876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60"/>
      </w:tblGrid>
      <w:tr w:rsidR="00D61DBB" w:rsidRPr="00095C2D" w:rsidTr="00095C2D">
        <w:trPr>
          <w:trHeight w:val="397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61DBB" w:rsidRPr="00095C2D" w:rsidRDefault="00D61DBB" w:rsidP="00637DC2">
            <w:pPr>
              <w:rPr>
                <w:sz w:val="26"/>
                <w:szCs w:val="26"/>
                <w:lang w:val="hr-HR"/>
              </w:rPr>
            </w:pPr>
            <w:r w:rsidRPr="00095C2D">
              <w:rPr>
                <w:b/>
                <w:bCs/>
                <w:sz w:val="26"/>
                <w:szCs w:val="26"/>
                <w:lang w:val="sr-Cyrl-CS"/>
              </w:rPr>
              <w:t>1</w:t>
            </w:r>
            <w:r w:rsidRPr="00FD05F8">
              <w:rPr>
                <w:b/>
                <w:bCs/>
                <w:lang w:val="sr-Cyrl-CS"/>
              </w:rPr>
              <w:t xml:space="preserve">. </w:t>
            </w:r>
            <w:r w:rsidRPr="00FD05F8">
              <w:rPr>
                <w:b/>
                <w:bCs/>
                <w:lang w:val="hr-HR"/>
              </w:rPr>
              <w:t>ИДЕНТИФИКАЦИОНИ ПОДАЦИ</w:t>
            </w:r>
          </w:p>
        </w:tc>
      </w:tr>
    </w:tbl>
    <w:p w:rsidR="00D61DBB" w:rsidRPr="00095C2D" w:rsidRDefault="00D61DBB" w:rsidP="0014579B">
      <w:pPr>
        <w:rPr>
          <w:sz w:val="4"/>
          <w:szCs w:val="4"/>
          <w:lang w:val="sr-Cyrl-CS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25"/>
        <w:gridCol w:w="424"/>
        <w:gridCol w:w="424"/>
        <w:gridCol w:w="423"/>
        <w:gridCol w:w="424"/>
        <w:gridCol w:w="424"/>
        <w:gridCol w:w="423"/>
        <w:gridCol w:w="424"/>
        <w:gridCol w:w="424"/>
      </w:tblGrid>
      <w:tr w:rsidR="00D61DBB" w:rsidRPr="00095C2D">
        <w:trPr>
          <w:cantSplit/>
          <w:trHeight w:val="78"/>
          <w:jc w:val="center"/>
        </w:trPr>
        <w:tc>
          <w:tcPr>
            <w:tcW w:w="8760" w:type="dxa"/>
            <w:gridSpan w:val="10"/>
            <w:shd w:val="clear" w:color="auto" w:fill="F3F3F3"/>
            <w:vAlign w:val="center"/>
          </w:tcPr>
          <w:p w:rsidR="00D61DBB" w:rsidRPr="00FD05F8" w:rsidRDefault="00D61DBB" w:rsidP="00637DC2">
            <w:pPr>
              <w:rPr>
                <w:b/>
                <w:lang w:val="sr-Cyrl-CS"/>
              </w:rPr>
            </w:pPr>
            <w:r w:rsidRPr="00FD05F8">
              <w:rPr>
                <w:b/>
                <w:bCs/>
                <w:smallCaps/>
                <w:shd w:val="clear" w:color="auto" w:fill="F3F3F3"/>
                <w:lang w:val="hr-HR"/>
              </w:rPr>
              <w:t xml:space="preserve">Назив </w:t>
            </w:r>
            <w:r w:rsidRPr="00FD05F8">
              <w:rPr>
                <w:b/>
                <w:bCs/>
                <w:smallCaps/>
                <w:shd w:val="clear" w:color="auto" w:fill="F3F3F3"/>
                <w:lang w:val="sr-Latn-CS"/>
              </w:rPr>
              <w:t>пр</w:t>
            </w:r>
            <w:r w:rsidRPr="00FD05F8">
              <w:rPr>
                <w:b/>
                <w:bCs/>
                <w:smallCaps/>
                <w:shd w:val="clear" w:color="auto" w:fill="F3F3F3"/>
                <w:lang w:val="sr-Cyrl-CS"/>
              </w:rPr>
              <w:t>ивре</w:t>
            </w:r>
            <w:r w:rsidRPr="00FD05F8">
              <w:rPr>
                <w:b/>
                <w:bCs/>
                <w:smallCaps/>
                <w:shd w:val="clear" w:color="auto" w:fill="F3F3F3"/>
                <w:lang w:val="sr-Latn-CS"/>
              </w:rPr>
              <w:t>д</w:t>
            </w:r>
            <w:r w:rsidRPr="00FD05F8">
              <w:rPr>
                <w:b/>
                <w:bCs/>
                <w:smallCaps/>
                <w:shd w:val="clear" w:color="auto" w:fill="F3F3F3"/>
                <w:lang w:val="sr-Cyrl-CS"/>
              </w:rPr>
              <w:t>ног</w:t>
            </w:r>
            <w:r w:rsidRPr="00FD05F8">
              <w:rPr>
                <w:b/>
                <w:bCs/>
                <w:smallCaps/>
                <w:lang w:val="sr-Cyrl-CS"/>
              </w:rPr>
              <w:t xml:space="preserve"> субјекта</w:t>
            </w:r>
            <w:r w:rsidRPr="00FD05F8">
              <w:rPr>
                <w:b/>
                <w:bCs/>
                <w:smallCaps/>
                <w:lang w:val="ru-RU"/>
              </w:rPr>
              <w:t xml:space="preserve">   </w:t>
            </w:r>
            <w:r w:rsidRPr="00FD05F8">
              <w:rPr>
                <w:b/>
                <w:lang w:val="sr-Cyrl-CS"/>
              </w:rPr>
              <w:t>(привредног друштва или предузетника)</w:t>
            </w:r>
            <w:r w:rsidRPr="00FD05F8">
              <w:rPr>
                <w:b/>
                <w:lang w:val="ru-RU"/>
              </w:rPr>
              <w:t xml:space="preserve"> </w:t>
            </w:r>
          </w:p>
        </w:tc>
      </w:tr>
      <w:tr w:rsidR="00D61DBB" w:rsidRPr="0043664D">
        <w:trPr>
          <w:cantSplit/>
          <w:trHeight w:val="973"/>
          <w:jc w:val="center"/>
        </w:trPr>
        <w:tc>
          <w:tcPr>
            <w:tcW w:w="8760" w:type="dxa"/>
            <w:gridSpan w:val="10"/>
          </w:tcPr>
          <w:p w:rsidR="00D61DBB" w:rsidRPr="00095C2D" w:rsidRDefault="000C60A2" w:rsidP="00637DC2">
            <w:pPr>
              <w:spacing w:before="120"/>
              <w:rPr>
                <w:b/>
                <w:bCs/>
                <w:smallCaps/>
                <w:lang w:val="sr-Cyrl-CS"/>
              </w:rPr>
            </w:pPr>
            <w:r w:rsidRPr="00095C2D">
              <w:rPr>
                <w:b/>
                <w:bCs/>
                <w:smallCaps/>
                <w:lang w:val="sr-Cyrl-CS"/>
              </w:rPr>
              <w:t>__________</w:t>
            </w:r>
            <w:r w:rsidR="00D61DBB" w:rsidRPr="00095C2D">
              <w:rPr>
                <w:b/>
                <w:bCs/>
                <w:smallCaps/>
                <w:lang w:val="sr-Cyrl-CS"/>
              </w:rPr>
              <w:t>__________________________________________________________</w:t>
            </w:r>
          </w:p>
          <w:p w:rsidR="00D61DBB" w:rsidRPr="00095C2D" w:rsidRDefault="00D61DBB" w:rsidP="00637DC2">
            <w:pPr>
              <w:spacing w:before="120"/>
              <w:rPr>
                <w:b/>
                <w:bCs/>
                <w:smallCaps/>
                <w:shd w:val="clear" w:color="auto" w:fill="F3F3F3"/>
                <w:lang w:val="sr-Cyrl-CS"/>
              </w:rPr>
            </w:pPr>
            <w:r w:rsidRPr="00095C2D">
              <w:rPr>
                <w:b/>
                <w:bCs/>
                <w:smallCaps/>
                <w:lang w:val="sr-Cyrl-CS"/>
              </w:rPr>
              <w:t>_____________________________________________________________________</w:t>
            </w:r>
          </w:p>
        </w:tc>
      </w:tr>
      <w:tr w:rsidR="00D61DBB" w:rsidRPr="0043664D" w:rsidTr="007C5CA4">
        <w:trPr>
          <w:cantSplit/>
          <w:jc w:val="center"/>
        </w:trPr>
        <w:tc>
          <w:tcPr>
            <w:tcW w:w="4945" w:type="dxa"/>
            <w:shd w:val="clear" w:color="auto" w:fill="F3F3F3"/>
          </w:tcPr>
          <w:p w:rsidR="00D61DBB" w:rsidRPr="00FD05F8" w:rsidRDefault="007C5CA4" w:rsidP="00637DC2">
            <w:pPr>
              <w:rPr>
                <w:highlight w:val="yellow"/>
                <w:lang w:val="sr-Cyrl-CS"/>
              </w:rPr>
            </w:pPr>
            <w:r w:rsidRPr="00FD05F8">
              <w:rPr>
                <w:lang w:val="sr-Cyrl-CS"/>
              </w:rPr>
              <w:t>Број решења из АПР:</w:t>
            </w:r>
          </w:p>
        </w:tc>
        <w:tc>
          <w:tcPr>
            <w:tcW w:w="425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3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3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</w:tr>
      <w:tr w:rsidR="00D61DBB" w:rsidRPr="0043664D">
        <w:trPr>
          <w:cantSplit/>
          <w:jc w:val="center"/>
        </w:trPr>
        <w:tc>
          <w:tcPr>
            <w:tcW w:w="5370" w:type="dxa"/>
            <w:gridSpan w:val="2"/>
            <w:shd w:val="clear" w:color="auto" w:fill="F3F3F3"/>
          </w:tcPr>
          <w:p w:rsidR="00D61DBB" w:rsidRPr="00FD05F8" w:rsidRDefault="007C5CA4" w:rsidP="00637DC2">
            <w:pPr>
              <w:rPr>
                <w:highlight w:val="yellow"/>
                <w:lang w:val="sr-Cyrl-CS"/>
              </w:rPr>
            </w:pPr>
            <w:r w:rsidRPr="00FD05F8">
              <w:rPr>
                <w:lang w:val="sr-Cyrl-CS"/>
              </w:rPr>
              <w:t>Број лиценце за обављање енергетске делатности:</w:t>
            </w: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3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3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  <w:tc>
          <w:tcPr>
            <w:tcW w:w="424" w:type="dxa"/>
            <w:shd w:val="clear" w:color="auto" w:fill="F3F3F3"/>
          </w:tcPr>
          <w:p w:rsidR="00D61DBB" w:rsidRPr="00FD05F8" w:rsidRDefault="00D61DBB" w:rsidP="00637DC2">
            <w:pPr>
              <w:rPr>
                <w:highlight w:val="yellow"/>
                <w:lang w:val="sr-Cyrl-CS"/>
              </w:rPr>
            </w:pPr>
          </w:p>
        </w:tc>
      </w:tr>
      <w:tr w:rsidR="00BE5F21" w:rsidRPr="0043664D" w:rsidTr="00314AE1">
        <w:trPr>
          <w:cantSplit/>
          <w:jc w:val="center"/>
        </w:trPr>
        <w:tc>
          <w:tcPr>
            <w:tcW w:w="8760" w:type="dxa"/>
            <w:gridSpan w:val="10"/>
            <w:shd w:val="clear" w:color="auto" w:fill="F3F3F3"/>
          </w:tcPr>
          <w:p w:rsidR="00575106" w:rsidRPr="000A79C4" w:rsidRDefault="00BE5F21" w:rsidP="00575106">
            <w:pPr>
              <w:tabs>
                <w:tab w:val="clear" w:pos="2835"/>
                <w:tab w:val="clear" w:pos="5670"/>
                <w:tab w:val="clear" w:pos="8505"/>
              </w:tabs>
              <w:autoSpaceDE w:val="0"/>
              <w:autoSpaceDN w:val="0"/>
              <w:adjustRightInd w:val="0"/>
              <w:spacing w:after="0"/>
              <w:rPr>
                <w:b/>
                <w:lang w:val="en-US" w:eastAsia="en-US"/>
              </w:rPr>
            </w:pPr>
            <w:r w:rsidRPr="000A79C4">
              <w:rPr>
                <w:b/>
                <w:lang w:val="sr-Cyrl-CS"/>
              </w:rPr>
              <w:t xml:space="preserve">Напомена: У случају да надзирани субјект није прибавио лиценцу за обављање енергетске делатности </w:t>
            </w:r>
            <w:proofErr w:type="spellStart"/>
            <w:r w:rsidR="00575106" w:rsidRPr="000A79C4">
              <w:rPr>
                <w:b/>
                <w:lang w:val="en-US" w:eastAsia="en-US"/>
              </w:rPr>
              <w:t>преноса</w:t>
            </w:r>
            <w:proofErr w:type="spellEnd"/>
            <w:r w:rsidR="00575106"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="00575106" w:rsidRPr="000A79C4">
              <w:rPr>
                <w:b/>
                <w:lang w:val="en-US" w:eastAsia="en-US"/>
              </w:rPr>
              <w:t>електричне</w:t>
            </w:r>
            <w:proofErr w:type="spellEnd"/>
            <w:r w:rsidR="00575106"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="00575106" w:rsidRPr="000A79C4">
              <w:rPr>
                <w:b/>
                <w:lang w:val="en-US" w:eastAsia="en-US"/>
              </w:rPr>
              <w:t>енергије</w:t>
            </w:r>
            <w:proofErr w:type="spellEnd"/>
            <w:r w:rsidR="00575106" w:rsidRPr="000A79C4">
              <w:rPr>
                <w:b/>
                <w:lang w:val="en-US" w:eastAsia="en-US"/>
              </w:rPr>
              <w:t xml:space="preserve"> и </w:t>
            </w:r>
            <w:proofErr w:type="spellStart"/>
            <w:r w:rsidR="00575106" w:rsidRPr="000A79C4">
              <w:rPr>
                <w:b/>
                <w:lang w:val="en-US" w:eastAsia="en-US"/>
              </w:rPr>
              <w:t>управљања</w:t>
            </w:r>
            <w:proofErr w:type="spellEnd"/>
            <w:r w:rsidR="00575106"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="00575106" w:rsidRPr="000A79C4">
              <w:rPr>
                <w:b/>
                <w:lang w:val="en-US" w:eastAsia="en-US"/>
              </w:rPr>
              <w:t>преносним</w:t>
            </w:r>
            <w:proofErr w:type="spellEnd"/>
          </w:p>
          <w:p w:rsidR="00BE5F21" w:rsidRPr="00FD05F8" w:rsidRDefault="00575106" w:rsidP="00575106">
            <w:pPr>
              <w:tabs>
                <w:tab w:val="clear" w:pos="2835"/>
                <w:tab w:val="clear" w:pos="5670"/>
                <w:tab w:val="clear" w:pos="8505"/>
              </w:tabs>
              <w:autoSpaceDE w:val="0"/>
              <w:autoSpaceDN w:val="0"/>
              <w:adjustRightInd w:val="0"/>
              <w:spacing w:after="0"/>
              <w:rPr>
                <w:lang w:val="en-US" w:eastAsia="en-US"/>
              </w:rPr>
            </w:pPr>
            <w:proofErr w:type="spellStart"/>
            <w:r w:rsidRPr="000A79C4">
              <w:rPr>
                <w:b/>
                <w:lang w:val="en-US" w:eastAsia="en-US"/>
              </w:rPr>
              <w:t>системом</w:t>
            </w:r>
            <w:proofErr w:type="spellEnd"/>
            <w:r w:rsidRPr="000A79C4">
              <w:rPr>
                <w:b/>
                <w:lang w:val="en-US" w:eastAsia="en-US"/>
              </w:rPr>
              <w:t xml:space="preserve">, </w:t>
            </w:r>
            <w:proofErr w:type="spellStart"/>
            <w:r w:rsidRPr="000A79C4">
              <w:rPr>
                <w:b/>
                <w:lang w:val="en-US" w:eastAsia="en-US"/>
              </w:rPr>
              <w:t>дистрибуције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електричне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енергије</w:t>
            </w:r>
            <w:proofErr w:type="spellEnd"/>
            <w:r w:rsidRPr="000A79C4">
              <w:rPr>
                <w:b/>
                <w:lang w:val="en-US" w:eastAsia="en-US"/>
              </w:rPr>
              <w:t xml:space="preserve"> и </w:t>
            </w:r>
            <w:proofErr w:type="spellStart"/>
            <w:r w:rsidRPr="000A79C4">
              <w:rPr>
                <w:b/>
                <w:lang w:val="en-US" w:eastAsia="en-US"/>
              </w:rPr>
              <w:t>управљања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дистрибутивним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системом</w:t>
            </w:r>
            <w:proofErr w:type="spellEnd"/>
            <w:r w:rsidRPr="000A79C4">
              <w:rPr>
                <w:b/>
                <w:lang w:val="en-US" w:eastAsia="en-US"/>
              </w:rPr>
              <w:t>,</w:t>
            </w:r>
            <w:r w:rsidRPr="000A79C4">
              <w:rPr>
                <w:b/>
                <w:lang w:val="sr-Cyrl-R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дистрибуције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електричне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енергије</w:t>
            </w:r>
            <w:proofErr w:type="spellEnd"/>
            <w:r w:rsidRPr="000A79C4">
              <w:rPr>
                <w:b/>
                <w:lang w:val="en-US" w:eastAsia="en-US"/>
              </w:rPr>
              <w:t xml:space="preserve"> и </w:t>
            </w:r>
            <w:proofErr w:type="spellStart"/>
            <w:r w:rsidRPr="000A79C4">
              <w:rPr>
                <w:b/>
                <w:lang w:val="en-US" w:eastAsia="en-US"/>
              </w:rPr>
              <w:t>управљања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затвореним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дистрибутивним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системом</w:t>
            </w:r>
            <w:proofErr w:type="spellEnd"/>
            <w:r w:rsidRPr="000A79C4">
              <w:rPr>
                <w:b/>
                <w:lang w:val="en-US" w:eastAsia="en-US"/>
              </w:rPr>
              <w:t>,</w:t>
            </w:r>
            <w:r w:rsidR="00BE5F21" w:rsidRPr="000A79C4">
              <w:rPr>
                <w:b/>
                <w:lang w:val="sr-Cyrl-CS"/>
              </w:rPr>
              <w:t xml:space="preserve"> сматра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="00BE5F21" w:rsidRPr="000A79C4">
              <w:rPr>
                <w:b/>
                <w:color w:val="000000"/>
                <w:lang w:val="sr-Cyrl-CS"/>
              </w:rPr>
              <w:t>(„</w:t>
            </w:r>
            <w:r w:rsidR="00BE5F21" w:rsidRPr="000A79C4">
              <w:rPr>
                <w:b/>
                <w:color w:val="000000"/>
                <w:lang w:val="sr-Cyrl-RS"/>
              </w:rPr>
              <w:t>Службени гласник</w:t>
            </w:r>
            <w:r w:rsidR="00BE5F21" w:rsidRPr="000A79C4">
              <w:rPr>
                <w:b/>
                <w:color w:val="000000"/>
                <w:lang w:val="sr-Cyrl-CS"/>
              </w:rPr>
              <w:t xml:space="preserve"> РС”, број</w:t>
            </w:r>
            <w:r w:rsidR="00BE5F21" w:rsidRPr="000A79C4">
              <w:rPr>
                <w:b/>
                <w:color w:val="000000"/>
                <w:lang w:val="sr-Cyrl-RS"/>
              </w:rPr>
              <w:t xml:space="preserve"> </w:t>
            </w:r>
            <w:r w:rsidR="00BE5F21" w:rsidRPr="000A79C4">
              <w:rPr>
                <w:b/>
                <w:color w:val="000000"/>
                <w:lang w:val="sr-Cyrl-CS"/>
              </w:rPr>
              <w:t>36</w:t>
            </w:r>
            <w:r w:rsidR="00BE5F21" w:rsidRPr="000A79C4">
              <w:rPr>
                <w:b/>
                <w:color w:val="000000"/>
                <w:lang w:val="sr-Cyrl-RS"/>
              </w:rPr>
              <w:t>/1</w:t>
            </w:r>
            <w:r w:rsidR="00BE5F21" w:rsidRPr="000A79C4">
              <w:rPr>
                <w:b/>
                <w:color w:val="000000"/>
                <w:lang w:val="sr-Cyrl-CS"/>
              </w:rPr>
              <w:t>5)</w:t>
            </w:r>
          </w:p>
        </w:tc>
      </w:tr>
    </w:tbl>
    <w:p w:rsidR="00D61DBB" w:rsidRDefault="00D61DBB" w:rsidP="0014579B">
      <w:pPr>
        <w:rPr>
          <w:sz w:val="2"/>
          <w:szCs w:val="2"/>
          <w:highlight w:val="yellow"/>
          <w:lang w:val="ru-RU"/>
        </w:rPr>
      </w:pPr>
    </w:p>
    <w:p w:rsidR="00E0043D" w:rsidRPr="0043664D" w:rsidRDefault="00E0043D" w:rsidP="0014579B">
      <w:pPr>
        <w:rPr>
          <w:sz w:val="2"/>
          <w:szCs w:val="2"/>
          <w:highlight w:val="yellow"/>
          <w:lang w:val="ru-RU"/>
        </w:rPr>
      </w:pPr>
    </w:p>
    <w:p w:rsidR="00D61DBB" w:rsidRDefault="00D61DBB" w:rsidP="0014579B">
      <w:pPr>
        <w:rPr>
          <w:sz w:val="2"/>
          <w:szCs w:val="2"/>
          <w:highlight w:val="yellow"/>
        </w:rPr>
      </w:pPr>
    </w:p>
    <w:tbl>
      <w:tblPr>
        <w:tblpPr w:leftFromText="180" w:rightFromText="180" w:vertAnchor="text" w:horzAnchor="margin" w:tblpX="155" w:tblpY="-19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5489"/>
      </w:tblGrid>
      <w:tr w:rsidR="00BF75C3" w:rsidRPr="0043664D" w:rsidTr="00E0043D">
        <w:trPr>
          <w:trHeight w:val="201"/>
        </w:trPr>
        <w:tc>
          <w:tcPr>
            <w:tcW w:w="8745" w:type="dxa"/>
            <w:gridSpan w:val="3"/>
            <w:shd w:val="clear" w:color="auto" w:fill="F3F3F3"/>
            <w:vAlign w:val="center"/>
          </w:tcPr>
          <w:p w:rsidR="00BF75C3" w:rsidRPr="00A47AEF" w:rsidRDefault="00BF75C3" w:rsidP="00E0043D">
            <w:pPr>
              <w:rPr>
                <w:b/>
                <w:bCs/>
                <w:smallCaps/>
                <w:lang w:val="sr-Cyrl-CS"/>
              </w:rPr>
            </w:pPr>
            <w:r w:rsidRPr="00A47AEF">
              <w:rPr>
                <w:b/>
                <w:bCs/>
                <w:smallCaps/>
                <w:lang w:val="ru-RU"/>
              </w:rPr>
              <w:t>Подаци о ене</w:t>
            </w:r>
            <w:r w:rsidRPr="00A47AEF">
              <w:rPr>
                <w:b/>
                <w:bCs/>
                <w:smallCaps/>
                <w:lang w:val="sr-Cyrl-CS"/>
              </w:rPr>
              <w:t>ргетском објекту</w:t>
            </w:r>
          </w:p>
        </w:tc>
      </w:tr>
      <w:tr w:rsidR="00BF75C3" w:rsidRPr="0043664D" w:rsidTr="00234466">
        <w:trPr>
          <w:trHeight w:val="608"/>
        </w:trPr>
        <w:tc>
          <w:tcPr>
            <w:tcW w:w="3256" w:type="dxa"/>
            <w:gridSpan w:val="2"/>
            <w:vAlign w:val="center"/>
          </w:tcPr>
          <w:p w:rsidR="00BF75C3" w:rsidRPr="00AD753F" w:rsidRDefault="00BF75C3" w:rsidP="00FE46D7">
            <w:pPr>
              <w:jc w:val="left"/>
              <w:rPr>
                <w:color w:val="000000"/>
                <w:sz w:val="24"/>
                <w:szCs w:val="24"/>
                <w:lang w:val="sr-Cyrl-CS"/>
              </w:rPr>
            </w:pPr>
            <w:r w:rsidRPr="00AD753F">
              <w:rPr>
                <w:color w:val="000000"/>
                <w:sz w:val="24"/>
                <w:szCs w:val="24"/>
                <w:lang w:val="sr-Cyrl-CS"/>
              </w:rPr>
              <w:t>Назив и напонски ниво</w:t>
            </w:r>
            <w:r w:rsidR="00FE46D7">
              <w:rPr>
                <w:color w:val="000000"/>
                <w:sz w:val="24"/>
                <w:szCs w:val="24"/>
                <w:lang w:val="sr-Latn-RS"/>
              </w:rPr>
              <w:t xml:space="preserve">  </w:t>
            </w:r>
            <w:r w:rsidR="00234466">
              <w:rPr>
                <w:color w:val="000000"/>
                <w:sz w:val="24"/>
                <w:szCs w:val="24"/>
                <w:lang w:val="sr-Latn-RS"/>
              </w:rPr>
              <w:t xml:space="preserve">     </w:t>
            </w:r>
            <w:r w:rsidRPr="00AD753F">
              <w:rPr>
                <w:color w:val="000000"/>
                <w:sz w:val="24"/>
                <w:szCs w:val="24"/>
                <w:lang w:val="sr-Cyrl-CS"/>
              </w:rPr>
              <w:t xml:space="preserve"> енергетског објекта</w:t>
            </w:r>
          </w:p>
        </w:tc>
        <w:tc>
          <w:tcPr>
            <w:tcW w:w="5489" w:type="dxa"/>
          </w:tcPr>
          <w:p w:rsidR="00BF75C3" w:rsidRPr="0043664D" w:rsidRDefault="00BF75C3" w:rsidP="00E0043D">
            <w:pPr>
              <w:rPr>
                <w:color w:val="000000"/>
                <w:highlight w:val="yellow"/>
                <w:lang w:val="sr-Cyrl-CS"/>
              </w:rPr>
            </w:pPr>
          </w:p>
        </w:tc>
      </w:tr>
      <w:tr w:rsidR="00BF75C3" w:rsidRPr="0043664D" w:rsidTr="00234466">
        <w:trPr>
          <w:trHeight w:val="607"/>
        </w:trPr>
        <w:tc>
          <w:tcPr>
            <w:tcW w:w="3256" w:type="dxa"/>
            <w:gridSpan w:val="2"/>
          </w:tcPr>
          <w:p w:rsidR="00BF75C3" w:rsidRPr="00AD753F" w:rsidRDefault="00AD753F" w:rsidP="00E0043D">
            <w:pPr>
              <w:jc w:val="left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Ознака/редни </w:t>
            </w:r>
            <w:r w:rsidR="00BF75C3" w:rsidRPr="00AD753F">
              <w:rPr>
                <w:color w:val="000000"/>
                <w:sz w:val="24"/>
                <w:szCs w:val="24"/>
                <w:lang w:val="sr-Cyrl-CS"/>
              </w:rPr>
              <w:t xml:space="preserve">број </w:t>
            </w:r>
            <w:r w:rsidR="00FE46D7">
              <w:rPr>
                <w:color w:val="000000"/>
                <w:sz w:val="24"/>
                <w:szCs w:val="24"/>
                <w:lang w:val="sr-Latn-RS"/>
              </w:rPr>
              <w:t xml:space="preserve">        </w:t>
            </w:r>
            <w:r w:rsidR="00234466">
              <w:rPr>
                <w:color w:val="000000"/>
                <w:sz w:val="24"/>
                <w:szCs w:val="24"/>
                <w:lang w:val="sr-Latn-RS"/>
              </w:rPr>
              <w:t xml:space="preserve">       </w:t>
            </w:r>
            <w:r w:rsidR="00FE46D7"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r w:rsidR="00BF75C3" w:rsidRPr="00AD753F">
              <w:rPr>
                <w:color w:val="000000"/>
                <w:sz w:val="24"/>
                <w:szCs w:val="24"/>
                <w:lang w:val="sr-Cyrl-CS"/>
              </w:rPr>
              <w:t>енергетског објекта</w:t>
            </w:r>
          </w:p>
        </w:tc>
        <w:tc>
          <w:tcPr>
            <w:tcW w:w="5489" w:type="dxa"/>
          </w:tcPr>
          <w:p w:rsidR="00BF75C3" w:rsidRPr="0043664D" w:rsidRDefault="00BF75C3" w:rsidP="00E0043D">
            <w:pPr>
              <w:rPr>
                <w:color w:val="000000"/>
                <w:highlight w:val="yellow"/>
                <w:lang w:val="sr-Cyrl-CS"/>
              </w:rPr>
            </w:pPr>
          </w:p>
        </w:tc>
      </w:tr>
      <w:tr w:rsidR="00BF75C3" w:rsidRPr="0043664D" w:rsidTr="00234466">
        <w:trPr>
          <w:cantSplit/>
          <w:trHeight w:val="364"/>
        </w:trPr>
        <w:tc>
          <w:tcPr>
            <w:tcW w:w="1413" w:type="dxa"/>
            <w:vMerge w:val="restart"/>
            <w:vAlign w:val="center"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  <w:r w:rsidRPr="00FD05F8">
              <w:rPr>
                <w:color w:val="000000"/>
                <w:lang w:val="sr-Cyrl-CS"/>
              </w:rPr>
              <w:t xml:space="preserve">Локација </w:t>
            </w:r>
            <w:r w:rsidR="00FE46D7">
              <w:rPr>
                <w:color w:val="000000"/>
                <w:lang w:val="sr-Latn-RS"/>
              </w:rPr>
              <w:t xml:space="preserve">    </w:t>
            </w:r>
            <w:r w:rsidRPr="00FD05F8">
              <w:rPr>
                <w:color w:val="000000"/>
                <w:lang w:val="sr-Cyrl-CS"/>
              </w:rPr>
              <w:t>енергетског објекта</w:t>
            </w:r>
          </w:p>
        </w:tc>
        <w:tc>
          <w:tcPr>
            <w:tcW w:w="1843" w:type="dxa"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  <w:r w:rsidRPr="00FD05F8">
              <w:rPr>
                <w:color w:val="000000"/>
                <w:lang w:val="sr-Cyrl-CS"/>
              </w:rPr>
              <w:t>Место</w:t>
            </w:r>
          </w:p>
        </w:tc>
        <w:tc>
          <w:tcPr>
            <w:tcW w:w="5489" w:type="dxa"/>
          </w:tcPr>
          <w:p w:rsidR="00BF75C3" w:rsidRPr="0043664D" w:rsidRDefault="00BF75C3" w:rsidP="00E0043D">
            <w:pPr>
              <w:rPr>
                <w:color w:val="000000"/>
                <w:highlight w:val="yellow"/>
              </w:rPr>
            </w:pPr>
          </w:p>
        </w:tc>
      </w:tr>
      <w:tr w:rsidR="00BF75C3" w:rsidRPr="0043664D" w:rsidTr="00234466">
        <w:trPr>
          <w:cantSplit/>
          <w:trHeight w:val="379"/>
        </w:trPr>
        <w:tc>
          <w:tcPr>
            <w:tcW w:w="1413" w:type="dxa"/>
            <w:vMerge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  <w:r w:rsidRPr="00FD05F8">
              <w:rPr>
                <w:color w:val="000000"/>
                <w:lang w:val="sr-Cyrl-CS"/>
              </w:rPr>
              <w:t>Поштански број</w:t>
            </w:r>
          </w:p>
        </w:tc>
        <w:tc>
          <w:tcPr>
            <w:tcW w:w="5489" w:type="dxa"/>
          </w:tcPr>
          <w:p w:rsidR="00BF75C3" w:rsidRPr="0043664D" w:rsidRDefault="00BF75C3" w:rsidP="00E0043D">
            <w:pPr>
              <w:rPr>
                <w:color w:val="000000"/>
                <w:highlight w:val="yellow"/>
              </w:rPr>
            </w:pPr>
          </w:p>
        </w:tc>
      </w:tr>
      <w:tr w:rsidR="00BF75C3" w:rsidRPr="0043664D" w:rsidTr="00234466">
        <w:trPr>
          <w:cantSplit/>
          <w:trHeight w:val="394"/>
        </w:trPr>
        <w:tc>
          <w:tcPr>
            <w:tcW w:w="1413" w:type="dxa"/>
            <w:vMerge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BF75C3" w:rsidRPr="00FD05F8" w:rsidRDefault="00BF75C3" w:rsidP="00E0043D">
            <w:pPr>
              <w:rPr>
                <w:color w:val="000000"/>
                <w:lang w:val="sr-Cyrl-CS"/>
              </w:rPr>
            </w:pPr>
            <w:r w:rsidRPr="00FD05F8">
              <w:rPr>
                <w:lang w:val="sr-Cyrl-CS"/>
              </w:rPr>
              <w:t>Општина</w:t>
            </w:r>
          </w:p>
        </w:tc>
        <w:tc>
          <w:tcPr>
            <w:tcW w:w="5489" w:type="dxa"/>
          </w:tcPr>
          <w:p w:rsidR="00BF75C3" w:rsidRPr="0043664D" w:rsidRDefault="00BF75C3" w:rsidP="00E0043D">
            <w:pPr>
              <w:rPr>
                <w:color w:val="000000"/>
                <w:highlight w:val="yellow"/>
              </w:rPr>
            </w:pPr>
          </w:p>
        </w:tc>
      </w:tr>
    </w:tbl>
    <w:p w:rsidR="00D61DBB" w:rsidRPr="0043664D" w:rsidRDefault="00D61DBB" w:rsidP="0014579B">
      <w:pPr>
        <w:rPr>
          <w:sz w:val="4"/>
          <w:szCs w:val="4"/>
          <w:highlight w:val="yellow"/>
          <w:lang w:val="sr-Cyrl-CS"/>
        </w:rPr>
      </w:pPr>
    </w:p>
    <w:p w:rsidR="00D61DBB" w:rsidRPr="0043664D" w:rsidRDefault="00D61DBB" w:rsidP="004E5563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highlight w:val="yellow"/>
          <w:lang w:val="ru-RU"/>
        </w:rPr>
      </w:pPr>
    </w:p>
    <w:tbl>
      <w:tblPr>
        <w:tblpPr w:leftFromText="180" w:rightFromText="180" w:vertAnchor="text" w:horzAnchor="margin" w:tblpX="155" w:tblpY="2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5495"/>
      </w:tblGrid>
      <w:tr w:rsidR="004E5563" w:rsidRPr="00AD4CEE" w:rsidTr="00A36E32">
        <w:trPr>
          <w:trHeight w:val="717"/>
        </w:trPr>
        <w:tc>
          <w:tcPr>
            <w:tcW w:w="3235" w:type="dxa"/>
          </w:tcPr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Име и презиме запосленог</w:t>
            </w:r>
          </w:p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(одговорног лица )</w:t>
            </w:r>
          </w:p>
        </w:tc>
        <w:tc>
          <w:tcPr>
            <w:tcW w:w="5495" w:type="dxa"/>
          </w:tcPr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</w:p>
        </w:tc>
      </w:tr>
      <w:tr w:rsidR="004E5563" w:rsidRPr="00AD4CEE" w:rsidTr="00A36E32">
        <w:trPr>
          <w:trHeight w:val="732"/>
        </w:trPr>
        <w:tc>
          <w:tcPr>
            <w:tcW w:w="3235" w:type="dxa"/>
          </w:tcPr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Функција запосленог</w:t>
            </w:r>
          </w:p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(одговорног лица)</w:t>
            </w:r>
          </w:p>
        </w:tc>
        <w:tc>
          <w:tcPr>
            <w:tcW w:w="5495" w:type="dxa"/>
          </w:tcPr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</w:p>
        </w:tc>
      </w:tr>
      <w:tr w:rsidR="004E5563" w:rsidRPr="00AD4CEE" w:rsidTr="00A36E32">
        <w:trPr>
          <w:trHeight w:val="351"/>
        </w:trPr>
        <w:tc>
          <w:tcPr>
            <w:tcW w:w="3235" w:type="dxa"/>
          </w:tcPr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Телефон</w:t>
            </w:r>
          </w:p>
        </w:tc>
        <w:tc>
          <w:tcPr>
            <w:tcW w:w="5495" w:type="dxa"/>
          </w:tcPr>
          <w:p w:rsidR="004E5563" w:rsidRPr="00AD4CEE" w:rsidRDefault="004E5563" w:rsidP="00095C2D">
            <w:pPr>
              <w:rPr>
                <w:color w:val="000000"/>
                <w:lang w:val="sr-Cyrl-CS"/>
              </w:rPr>
            </w:pPr>
          </w:p>
        </w:tc>
      </w:tr>
    </w:tbl>
    <w:p w:rsidR="004E5563" w:rsidRDefault="004E5563" w:rsidP="004E5563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lang w:val="ru-RU"/>
        </w:rPr>
      </w:pPr>
    </w:p>
    <w:p w:rsidR="000A3760" w:rsidRDefault="000A3760" w:rsidP="0014579B">
      <w:pPr>
        <w:rPr>
          <w:sz w:val="2"/>
          <w:szCs w:val="2"/>
          <w:highlight w:val="yellow"/>
        </w:rPr>
      </w:pPr>
    </w:p>
    <w:tbl>
      <w:tblPr>
        <w:tblW w:w="87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0"/>
        <w:gridCol w:w="2018"/>
      </w:tblGrid>
      <w:tr w:rsidR="00902031" w:rsidRPr="00AD4CEE" w:rsidTr="0075112D">
        <w:trPr>
          <w:jc w:val="center"/>
        </w:trPr>
        <w:tc>
          <w:tcPr>
            <w:tcW w:w="8768" w:type="dxa"/>
            <w:gridSpan w:val="2"/>
            <w:shd w:val="clear" w:color="auto" w:fill="F3F3F3"/>
          </w:tcPr>
          <w:p w:rsidR="00902031" w:rsidRPr="00AD4CEE" w:rsidRDefault="00902031" w:rsidP="0075112D">
            <w:pPr>
              <w:rPr>
                <w:iCs/>
                <w:lang w:val="sr-Cyrl-RS"/>
              </w:rPr>
            </w:pPr>
            <w:r w:rsidRPr="00AD4CEE">
              <w:rPr>
                <w:b/>
                <w:bCs/>
                <w:iCs/>
                <w:lang w:val="sr-Cyrl-CS"/>
              </w:rPr>
              <w:lastRenderedPageBreak/>
              <w:t>2</w:t>
            </w:r>
            <w:r w:rsidRPr="00AD4CEE">
              <w:rPr>
                <w:b/>
                <w:bCs/>
                <w:iCs/>
                <w:lang w:val="hr-HR"/>
              </w:rPr>
              <w:t xml:space="preserve">. </w:t>
            </w:r>
            <w:r w:rsidRPr="00AD4CEE">
              <w:rPr>
                <w:b/>
                <w:bCs/>
                <w:iCs/>
              </w:rPr>
              <w:t>ДОЗВОЛЕ</w:t>
            </w:r>
            <w:r w:rsidRPr="00AD4CEE">
              <w:rPr>
                <w:iCs/>
              </w:rPr>
              <w:t xml:space="preserve"> </w:t>
            </w:r>
            <w:r w:rsidRPr="00AD4CEE">
              <w:rPr>
                <w:b/>
                <w:iCs/>
                <w:lang w:val="sr-Cyrl-RS"/>
              </w:rPr>
              <w:t>И ТЕХНИЧКА ДОКУМЕНТАЦИЈА</w:t>
            </w:r>
          </w:p>
        </w:tc>
      </w:tr>
      <w:tr w:rsidR="00902031" w:rsidRPr="00AD4CEE" w:rsidTr="0075112D">
        <w:trPr>
          <w:trHeight w:hRule="exact" w:val="453"/>
          <w:jc w:val="center"/>
        </w:trPr>
        <w:tc>
          <w:tcPr>
            <w:tcW w:w="6750" w:type="dxa"/>
            <w:vAlign w:val="center"/>
          </w:tcPr>
          <w:p w:rsidR="00902031" w:rsidRPr="00AD4CEE" w:rsidRDefault="00902031" w:rsidP="0075112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Енергетска дозвола</w:t>
            </w:r>
          </w:p>
        </w:tc>
        <w:tc>
          <w:tcPr>
            <w:tcW w:w="2018" w:type="dxa"/>
          </w:tcPr>
          <w:p w:rsidR="00902031" w:rsidRPr="00AD4CEE" w:rsidRDefault="00902031" w:rsidP="0075112D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  <w:r w:rsidRPr="00AD4CEE">
              <w:rPr>
                <w:rFonts w:eastAsia="TimesNewRomanPSMT"/>
                <w:lang w:val="sr-Cyrl-RS" w:eastAsia="en-US"/>
              </w:rPr>
              <w:t xml:space="preserve"> </w:t>
            </w:r>
          </w:p>
        </w:tc>
      </w:tr>
      <w:tr w:rsidR="00902031" w:rsidRPr="00AD4CEE" w:rsidTr="0075112D">
        <w:trPr>
          <w:trHeight w:hRule="exact" w:val="558"/>
          <w:jc w:val="center"/>
        </w:trPr>
        <w:tc>
          <w:tcPr>
            <w:tcW w:w="6750" w:type="dxa"/>
            <w:vAlign w:val="center"/>
          </w:tcPr>
          <w:p w:rsidR="00902031" w:rsidRPr="00AD4CEE" w:rsidRDefault="00902031" w:rsidP="0075112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Грађевинска дозвола (реконструкције, адаптације, санације, изградња нових објеката)</w:t>
            </w:r>
          </w:p>
        </w:tc>
        <w:tc>
          <w:tcPr>
            <w:tcW w:w="2018" w:type="dxa"/>
          </w:tcPr>
          <w:p w:rsidR="00902031" w:rsidRPr="00AD4CEE" w:rsidRDefault="00902031" w:rsidP="0075112D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</w:p>
        </w:tc>
      </w:tr>
      <w:tr w:rsidR="00902031" w:rsidRPr="00AD4CEE" w:rsidTr="0075112D">
        <w:trPr>
          <w:trHeight w:hRule="exact" w:val="419"/>
          <w:jc w:val="center"/>
        </w:trPr>
        <w:tc>
          <w:tcPr>
            <w:tcW w:w="6750" w:type="dxa"/>
            <w:vAlign w:val="center"/>
          </w:tcPr>
          <w:p w:rsidR="00902031" w:rsidRPr="00AD4CEE" w:rsidRDefault="00902031" w:rsidP="0075112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Употребна дозвола</w:t>
            </w:r>
          </w:p>
        </w:tc>
        <w:tc>
          <w:tcPr>
            <w:tcW w:w="2018" w:type="dxa"/>
          </w:tcPr>
          <w:p w:rsidR="00902031" w:rsidRPr="00AD4CEE" w:rsidRDefault="00902031" w:rsidP="0075112D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</w:p>
        </w:tc>
      </w:tr>
      <w:tr w:rsidR="00902031" w:rsidRPr="00AD4CEE" w:rsidTr="0075112D">
        <w:trPr>
          <w:trHeight w:hRule="exact" w:val="419"/>
          <w:jc w:val="center"/>
        </w:trPr>
        <w:tc>
          <w:tcPr>
            <w:tcW w:w="6750" w:type="dxa"/>
            <w:vAlign w:val="center"/>
          </w:tcPr>
          <w:p w:rsidR="00902031" w:rsidRPr="00AD4CEE" w:rsidRDefault="00902031" w:rsidP="0075112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Главни пројекати (навести списак уколико постоје)</w:t>
            </w:r>
          </w:p>
        </w:tc>
        <w:tc>
          <w:tcPr>
            <w:tcW w:w="2018" w:type="dxa"/>
          </w:tcPr>
          <w:p w:rsidR="00902031" w:rsidRPr="00AD4CEE" w:rsidRDefault="00902031" w:rsidP="0075112D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  <w:r w:rsidRPr="00AD4CEE">
              <w:rPr>
                <w:rFonts w:eastAsia="TimesNewRomanPSMT"/>
                <w:lang w:val="sr-Cyrl-RS" w:eastAsia="en-US"/>
              </w:rPr>
              <w:t xml:space="preserve"> </w:t>
            </w:r>
          </w:p>
        </w:tc>
      </w:tr>
      <w:tr w:rsidR="00902031" w:rsidRPr="0043664D" w:rsidTr="0075112D">
        <w:trPr>
          <w:trHeight w:hRule="exact" w:val="419"/>
          <w:jc w:val="center"/>
        </w:trPr>
        <w:tc>
          <w:tcPr>
            <w:tcW w:w="6750" w:type="dxa"/>
            <w:vAlign w:val="center"/>
          </w:tcPr>
          <w:p w:rsidR="00902031" w:rsidRPr="00AD4CEE" w:rsidRDefault="00902031" w:rsidP="0075112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Пројекти изведеног објекта (навести списак уколико постоје)</w:t>
            </w:r>
          </w:p>
        </w:tc>
        <w:tc>
          <w:tcPr>
            <w:tcW w:w="2018" w:type="dxa"/>
          </w:tcPr>
          <w:p w:rsidR="00902031" w:rsidRPr="00AD4CEE" w:rsidRDefault="00902031" w:rsidP="0075112D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</w:p>
        </w:tc>
      </w:tr>
    </w:tbl>
    <w:p w:rsidR="00902031" w:rsidRDefault="00902031" w:rsidP="00902031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highlight w:val="yellow"/>
        </w:rPr>
      </w:pPr>
    </w:p>
    <w:p w:rsidR="00902031" w:rsidRPr="0043664D" w:rsidRDefault="00902031" w:rsidP="00902031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highlight w:val="yellow"/>
        </w:rPr>
      </w:pPr>
    </w:p>
    <w:tbl>
      <w:tblPr>
        <w:tblW w:w="8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5"/>
        <w:gridCol w:w="2055"/>
      </w:tblGrid>
      <w:tr w:rsidR="00902031" w:rsidRPr="00AD4CEE" w:rsidTr="0075112D">
        <w:trPr>
          <w:jc w:val="center"/>
        </w:trPr>
        <w:tc>
          <w:tcPr>
            <w:tcW w:w="8760" w:type="dxa"/>
            <w:gridSpan w:val="2"/>
            <w:shd w:val="clear" w:color="auto" w:fill="F3F3F3"/>
          </w:tcPr>
          <w:p w:rsidR="00902031" w:rsidRPr="00AD4CEE" w:rsidRDefault="00902031" w:rsidP="0075112D">
            <w:pPr>
              <w:rPr>
                <w:iCs/>
                <w:lang w:val="sr-Cyrl-CS"/>
              </w:rPr>
            </w:pPr>
            <w:r w:rsidRPr="00AD4CEE">
              <w:rPr>
                <w:b/>
                <w:bCs/>
                <w:iCs/>
                <w:lang w:val="sr-Cyrl-CS"/>
              </w:rPr>
              <w:t>3</w:t>
            </w:r>
            <w:r w:rsidRPr="00AD4CEE">
              <w:rPr>
                <w:b/>
                <w:bCs/>
                <w:iCs/>
                <w:lang w:val="hr-HR"/>
              </w:rPr>
              <w:t xml:space="preserve">. </w:t>
            </w:r>
            <w:r w:rsidRPr="00AD4CEE">
              <w:rPr>
                <w:b/>
                <w:bCs/>
                <w:iCs/>
              </w:rPr>
              <w:t>ТЕХНИЧКИ ПОДАЦИ О ОПРЕМИ</w:t>
            </w:r>
            <w:r w:rsidRPr="00AD4CEE">
              <w:rPr>
                <w:iCs/>
                <w:lang w:val="hr-HR"/>
              </w:rPr>
              <w:t xml:space="preserve"> </w:t>
            </w:r>
          </w:p>
        </w:tc>
      </w:tr>
      <w:tr w:rsidR="00902031" w:rsidRPr="00AD4CEE" w:rsidTr="0075112D">
        <w:trPr>
          <w:trHeight w:hRule="exact" w:val="457"/>
          <w:jc w:val="center"/>
        </w:trPr>
        <w:tc>
          <w:tcPr>
            <w:tcW w:w="6705" w:type="dxa"/>
            <w:vAlign w:val="center"/>
          </w:tcPr>
          <w:p w:rsidR="00902031" w:rsidRPr="00AD4CEE" w:rsidRDefault="00902031" w:rsidP="0075112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Тип и произвођач</w:t>
            </w:r>
          </w:p>
        </w:tc>
        <w:tc>
          <w:tcPr>
            <w:tcW w:w="2055" w:type="dxa"/>
            <w:vAlign w:val="center"/>
          </w:tcPr>
          <w:p w:rsidR="00902031" w:rsidRPr="00AD4CEE" w:rsidRDefault="00902031" w:rsidP="0075112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Унети у записник</w:t>
            </w:r>
          </w:p>
        </w:tc>
      </w:tr>
      <w:tr w:rsidR="00902031" w:rsidRPr="00AD4CEE" w:rsidTr="0075112D">
        <w:trPr>
          <w:trHeight w:hRule="exact" w:val="421"/>
          <w:jc w:val="center"/>
        </w:trPr>
        <w:tc>
          <w:tcPr>
            <w:tcW w:w="6705" w:type="dxa"/>
            <w:vAlign w:val="center"/>
          </w:tcPr>
          <w:p w:rsidR="00902031" w:rsidRPr="00AD4CEE" w:rsidRDefault="00902031" w:rsidP="0075112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Фабрички број</w:t>
            </w:r>
          </w:p>
        </w:tc>
        <w:tc>
          <w:tcPr>
            <w:tcW w:w="2055" w:type="dxa"/>
            <w:vAlign w:val="center"/>
          </w:tcPr>
          <w:p w:rsidR="00902031" w:rsidRPr="00AD4CEE" w:rsidRDefault="00902031" w:rsidP="0075112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Унети у записник</w:t>
            </w:r>
          </w:p>
        </w:tc>
      </w:tr>
    </w:tbl>
    <w:p w:rsidR="00902031" w:rsidRPr="00AD4CEE" w:rsidRDefault="00902031" w:rsidP="00902031">
      <w:pPr>
        <w:rPr>
          <w:sz w:val="2"/>
          <w:szCs w:val="2"/>
        </w:rPr>
      </w:pPr>
    </w:p>
    <w:p w:rsidR="000A3760" w:rsidRDefault="000A3760" w:rsidP="0014579B">
      <w:pPr>
        <w:rPr>
          <w:sz w:val="2"/>
          <w:szCs w:val="2"/>
          <w:highlight w:val="yellow"/>
        </w:rPr>
      </w:pPr>
    </w:p>
    <w:p w:rsidR="000A3760" w:rsidRDefault="000A3760" w:rsidP="0014579B">
      <w:pPr>
        <w:rPr>
          <w:sz w:val="2"/>
          <w:szCs w:val="2"/>
          <w:highlight w:val="yellow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0"/>
      </w:tblGrid>
      <w:tr w:rsidR="00095C2D" w:rsidTr="00095C2D">
        <w:tc>
          <w:tcPr>
            <w:tcW w:w="8730" w:type="dxa"/>
          </w:tcPr>
          <w:p w:rsidR="00095C2D" w:rsidRPr="00BF75C3" w:rsidRDefault="00902031" w:rsidP="00527D53">
            <w:pPr>
              <w:tabs>
                <w:tab w:val="clear" w:pos="2835"/>
                <w:tab w:val="clear" w:pos="5670"/>
                <w:tab w:val="clear" w:pos="8505"/>
              </w:tabs>
              <w:spacing w:after="0"/>
              <w:jc w:val="left"/>
              <w:rPr>
                <w:iCs/>
                <w:lang w:val="sr-Cyrl-CS" w:eastAsia="sr-Latn-CS"/>
              </w:rPr>
            </w:pPr>
            <w:r>
              <w:rPr>
                <w:b/>
                <w:iCs/>
                <w:lang w:val="sr-Cyrl-CS" w:eastAsia="sr-Latn-CS"/>
              </w:rPr>
              <w:t>4</w:t>
            </w:r>
            <w:r w:rsidR="00095C2D" w:rsidRPr="00BF75C3">
              <w:rPr>
                <w:b/>
                <w:iCs/>
                <w:lang w:val="hr-HR" w:eastAsia="sr-Latn-CS"/>
              </w:rPr>
              <w:t xml:space="preserve">. </w:t>
            </w:r>
            <w:r w:rsidR="00095C2D" w:rsidRPr="00BF75C3">
              <w:rPr>
                <w:b/>
                <w:iCs/>
                <w:lang w:val="sr-Cyrl-CS" w:eastAsia="sr-Latn-CS"/>
              </w:rPr>
              <w:t>ПРИМЕЊЕНИ ПРОПИСИ У СПРОВОЂЕЊУ ИНСПЕКЦИЈСКОГ НАДЗОРА</w:t>
            </w:r>
            <w:r w:rsidR="00095C2D" w:rsidRPr="00BF75C3">
              <w:rPr>
                <w:iCs/>
                <w:lang w:val="sr-Cyrl-CS" w:eastAsia="sr-Latn-CS"/>
              </w:rPr>
              <w:t xml:space="preserve"> </w:t>
            </w:r>
          </w:p>
          <w:p w:rsidR="00095C2D" w:rsidRPr="00B44E3B" w:rsidRDefault="00095C2D" w:rsidP="00527D53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095C2D" w:rsidRPr="000A3760" w:rsidTr="00095C2D">
        <w:tc>
          <w:tcPr>
            <w:tcW w:w="8730" w:type="dxa"/>
          </w:tcPr>
          <w:p w:rsidR="00095C2D" w:rsidRPr="00AD4CEE" w:rsidRDefault="00095C2D" w:rsidP="00527D53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</w:rPr>
              <w:t xml:space="preserve">ЗАКОН О ЕНЕРГЕТИЦИ </w:t>
            </w:r>
            <w:r w:rsidRPr="00AD4CEE">
              <w:rPr>
                <w:i/>
                <w:iCs/>
                <w:lang w:val="sr-Cyrl-CS"/>
              </w:rPr>
              <w:t>(Службени гласник  РС</w:t>
            </w:r>
            <w:r w:rsidRPr="00AD4CEE">
              <w:rPr>
                <w:i/>
                <w:iCs/>
                <w:lang w:val="en-US"/>
              </w:rPr>
              <w:t>,</w:t>
            </w:r>
            <w:r w:rsidRPr="00AD4CEE">
              <w:rPr>
                <w:i/>
                <w:iCs/>
                <w:lang w:val="sr-Cyrl-CS"/>
              </w:rPr>
              <w:t xml:space="preserve"> б</w:t>
            </w:r>
            <w:r w:rsidRPr="00AD4CEE">
              <w:rPr>
                <w:i/>
                <w:iCs/>
                <w:lang w:val="sr-Cyrl-RS"/>
              </w:rPr>
              <w:t>р.</w:t>
            </w:r>
            <w:r w:rsidRPr="00AD4CEE">
              <w:rPr>
                <w:i/>
                <w:iCs/>
                <w:lang w:val="sr-Cyrl-CS"/>
              </w:rPr>
              <w:t>145/14.)</w:t>
            </w:r>
          </w:p>
        </w:tc>
      </w:tr>
      <w:tr w:rsidR="00095C2D" w:rsidRPr="000A3760" w:rsidTr="00095C2D">
        <w:tc>
          <w:tcPr>
            <w:tcW w:w="8730" w:type="dxa"/>
          </w:tcPr>
          <w:p w:rsidR="00095C2D" w:rsidRPr="00AD4CEE" w:rsidRDefault="00095C2D" w:rsidP="00527D53">
            <w:pPr>
              <w:autoSpaceDE w:val="0"/>
              <w:autoSpaceDN w:val="0"/>
              <w:adjustRightInd w:val="0"/>
              <w:spacing w:after="0"/>
              <w:rPr>
                <w:bCs/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</w:rPr>
              <w:t>ЗАКОН</w:t>
            </w:r>
            <w:r w:rsidRPr="00AD4CEE">
              <w:rPr>
                <w:b/>
                <w:bCs/>
                <w:i/>
                <w:iCs/>
                <w:lang w:val="sr-Cyrl-RS"/>
              </w:rPr>
              <w:t xml:space="preserve"> О ИНСПЕКЦИЈСКОМ НАДЗОРУ </w:t>
            </w:r>
            <w:r w:rsidRPr="00AD4CEE">
              <w:rPr>
                <w:bCs/>
                <w:i/>
                <w:iCs/>
                <w:lang w:val="sr-Cyrl-RS"/>
              </w:rPr>
              <w:t>(</w:t>
            </w:r>
            <w:r w:rsidRPr="00AD4CEE">
              <w:rPr>
                <w:bCs/>
                <w:i/>
                <w:iCs/>
                <w:lang w:val="sr-Cyrl-CS"/>
              </w:rPr>
              <w:t>Службени гласник  РС</w:t>
            </w:r>
            <w:r w:rsidRPr="00AD4CEE">
              <w:rPr>
                <w:bCs/>
                <w:i/>
                <w:iCs/>
                <w:lang w:val="en-US"/>
              </w:rPr>
              <w:t>,</w:t>
            </w:r>
            <w:r w:rsidRPr="00AD4CEE">
              <w:rPr>
                <w:bCs/>
                <w:i/>
                <w:iCs/>
                <w:lang w:val="sr-Cyrl-CS"/>
              </w:rPr>
              <w:t xml:space="preserve"> б</w:t>
            </w:r>
            <w:r w:rsidRPr="00AD4CEE">
              <w:rPr>
                <w:bCs/>
                <w:i/>
                <w:iCs/>
                <w:lang w:val="sr-Cyrl-RS"/>
              </w:rPr>
              <w:t>р.</w:t>
            </w:r>
            <w:r w:rsidRPr="00AD4CEE">
              <w:rPr>
                <w:bCs/>
                <w:i/>
                <w:iCs/>
                <w:lang w:val="sr-Cyrl-CS"/>
              </w:rPr>
              <w:t>36/15)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095C2D" w:rsidP="00527D53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ЗАКОН О ЕФИКАСНОМ КОРИШЋЕЊУ ЕНЕРГИЈЕ</w:t>
            </w:r>
            <w:r w:rsidRPr="00AD4CEE">
              <w:rPr>
                <w:bCs/>
                <w:i/>
                <w:iCs/>
                <w:lang w:val="sr-Cyrl-CS"/>
              </w:rPr>
              <w:t>(Службени гласник  РС</w:t>
            </w:r>
            <w:r w:rsidRPr="00AD4CEE">
              <w:rPr>
                <w:bCs/>
                <w:i/>
                <w:iCs/>
                <w:lang w:val="en-US"/>
              </w:rPr>
              <w:t>,</w:t>
            </w:r>
            <w:r w:rsidRPr="00AD4CEE">
              <w:rPr>
                <w:bCs/>
                <w:i/>
                <w:iCs/>
                <w:lang w:val="sr-Cyrl-CS"/>
              </w:rPr>
              <w:t>б</w:t>
            </w:r>
            <w:r w:rsidRPr="00AD4CEE">
              <w:rPr>
                <w:bCs/>
                <w:i/>
                <w:iCs/>
                <w:lang w:val="sr-Cyrl-RS"/>
              </w:rPr>
              <w:t>р.</w:t>
            </w:r>
            <w:r w:rsidRPr="00AD4CEE">
              <w:rPr>
                <w:bCs/>
                <w:i/>
                <w:iCs/>
                <w:lang w:val="sr-Cyrl-CS"/>
              </w:rPr>
              <w:t>25/14.)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095C2D" w:rsidP="00527D53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</w:rPr>
              <w:t>ПРАВИЛНИК</w:t>
            </w:r>
            <w:r w:rsidRPr="00AD4CEE">
              <w:rPr>
                <w:i/>
                <w:iCs/>
              </w:rPr>
              <w:t xml:space="preserve"> о</w:t>
            </w:r>
            <w:r w:rsidRPr="00AD4CEE">
              <w:rPr>
                <w:i/>
                <w:iCs/>
                <w:lang w:val="sr-Cyrl-RS"/>
              </w:rPr>
              <w:t xml:space="preserve"> лиценци за обављање </w:t>
            </w:r>
            <w:r w:rsidRPr="00AD4CEE">
              <w:rPr>
                <w:i/>
                <w:iCs/>
              </w:rPr>
              <w:t>енергетске</w:t>
            </w:r>
            <w:r w:rsidRPr="00AD4CEE">
              <w:rPr>
                <w:i/>
                <w:iCs/>
                <w:lang w:val="sr-Cyrl-RS"/>
              </w:rPr>
              <w:t xml:space="preserve"> делатности</w:t>
            </w:r>
            <w:r w:rsidRPr="00AD4CEE">
              <w:rPr>
                <w:i/>
                <w:iCs/>
              </w:rPr>
              <w:t xml:space="preserve"> </w:t>
            </w:r>
            <w:r w:rsidRPr="00AD4CEE">
              <w:rPr>
                <w:i/>
                <w:iCs/>
                <w:lang w:val="sr-Cyrl-CS"/>
              </w:rPr>
              <w:t xml:space="preserve"> и сертификацији</w:t>
            </w:r>
            <w:r w:rsidRPr="00AD4CEE">
              <w:rPr>
                <w:i/>
                <w:iCs/>
              </w:rPr>
              <w:t>; "Службени гласник РС", бр.</w:t>
            </w:r>
            <w:r w:rsidRPr="00AD4CEE">
              <w:rPr>
                <w:i/>
                <w:iCs/>
                <w:lang w:val="sr-Cyrl-RS"/>
              </w:rPr>
              <w:t>87</w:t>
            </w:r>
            <w:r w:rsidRPr="00AD4CEE">
              <w:rPr>
                <w:i/>
                <w:iCs/>
              </w:rPr>
              <w:t>/20</w:t>
            </w:r>
            <w:r w:rsidRPr="00AD4CEE">
              <w:rPr>
                <w:i/>
                <w:iCs/>
                <w:lang w:val="sr-Cyrl-CS"/>
              </w:rPr>
              <w:t>15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095C2D" w:rsidP="00527D53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</w:rPr>
              <w:t>ПРАВИЛНИК</w:t>
            </w:r>
            <w:r w:rsidRPr="00AD4CEE">
              <w:rPr>
                <w:i/>
                <w:iCs/>
              </w:rPr>
              <w:t xml:space="preserve"> о </w:t>
            </w:r>
            <w:r w:rsidRPr="00AD4CEE">
              <w:rPr>
                <w:i/>
                <w:iCs/>
                <w:lang w:val="sr-Cyrl-CS"/>
              </w:rPr>
              <w:t>стручном испиту за лица која обављају послове у објектима за производњу,  пренос и дистрибуцију електричне енергије</w:t>
            </w:r>
            <w:r w:rsidRPr="00AD4CEE">
              <w:rPr>
                <w:i/>
                <w:iCs/>
              </w:rPr>
              <w:t>; "Службени гласник РС", бр.</w:t>
            </w:r>
            <w:r w:rsidRPr="00AD4CEE">
              <w:rPr>
                <w:i/>
                <w:iCs/>
                <w:lang w:val="sr-Cyrl-CS"/>
              </w:rPr>
              <w:t>39</w:t>
            </w:r>
            <w:r w:rsidRPr="00AD4CEE">
              <w:rPr>
                <w:i/>
                <w:iCs/>
              </w:rPr>
              <w:t>/20</w:t>
            </w:r>
            <w:r w:rsidRPr="00AD4CEE">
              <w:rPr>
                <w:i/>
                <w:iCs/>
                <w:lang w:val="sr-Cyrl-CS"/>
              </w:rPr>
              <w:t>13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095C2D" w:rsidP="00527D53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</w:rPr>
              <w:t>ПРАВИЛНИ</w:t>
            </w:r>
            <w:r w:rsidRPr="00AD4CEE">
              <w:rPr>
                <w:i/>
                <w:iCs/>
              </w:rPr>
              <w:t xml:space="preserve">К о техничким нормативима </w:t>
            </w:r>
            <w:r w:rsidRPr="00AD4CEE">
              <w:rPr>
                <w:i/>
                <w:iCs/>
                <w:lang w:val="sr-Cyrl-CS"/>
              </w:rPr>
              <w:t>за уземљења електроенергетских постројења називног напона изнад 1000 V</w:t>
            </w:r>
            <w:r w:rsidRPr="00AD4CEE">
              <w:rPr>
                <w:i/>
                <w:iCs/>
              </w:rPr>
              <w:t>; "Службени лист СРЈ", бр. 61/1995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095C2D" w:rsidP="00527D53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нормативима за електроенергетска постројења називног напона изнад 1000  V</w:t>
            </w:r>
            <w:r w:rsidRPr="00AD4CEE">
              <w:rPr>
                <w:i/>
                <w:iCs/>
              </w:rPr>
              <w:t>;"Службени  лист СФРЈ", бр. 4/1974 и 13/1978,"Службени лист СРЈ", бр. 61/1995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C92D5C" w:rsidP="00AF2490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нормативима за погон и одржавање електроенергетских постројења и водова; </w:t>
            </w:r>
            <w:r w:rsidRPr="00AD4CEE">
              <w:rPr>
                <w:i/>
                <w:iCs/>
              </w:rPr>
              <w:t>"</w:t>
            </w:r>
            <w:r w:rsidRPr="00AD4CEE">
              <w:rPr>
                <w:i/>
                <w:iCs/>
                <w:lang w:val="sr-Cyrl-CS"/>
              </w:rPr>
              <w:t>Службени лист СРЈ</w:t>
            </w:r>
            <w:r w:rsidRPr="00AD4CEE">
              <w:rPr>
                <w:i/>
                <w:iCs/>
              </w:rPr>
              <w:t xml:space="preserve">" </w:t>
            </w:r>
            <w:r w:rsidRPr="00AD4CEE">
              <w:rPr>
                <w:i/>
                <w:iCs/>
                <w:lang w:val="sr-Cyrl-CS"/>
              </w:rPr>
              <w:t xml:space="preserve"> бр. 41/1993</w:t>
            </w:r>
          </w:p>
        </w:tc>
      </w:tr>
      <w:tr w:rsidR="00C92D5C" w:rsidRPr="0043664D" w:rsidTr="00095C2D">
        <w:tc>
          <w:tcPr>
            <w:tcW w:w="8730" w:type="dxa"/>
          </w:tcPr>
          <w:p w:rsidR="00C92D5C" w:rsidRDefault="00C92D5C" w:rsidP="00C92D5C"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</w:t>
            </w:r>
            <w:r>
              <w:rPr>
                <w:i/>
                <w:iCs/>
                <w:lang w:val="sr-Cyrl-CS"/>
              </w:rPr>
              <w:t xml:space="preserve">ма за </w:t>
            </w:r>
            <w:r>
              <w:rPr>
                <w:i/>
                <w:iCs/>
                <w:lang w:val="sr-Cyrl-RS"/>
              </w:rPr>
              <w:t xml:space="preserve">заштиту </w:t>
            </w:r>
            <w:r w:rsidRPr="00AF2490">
              <w:rPr>
                <w:i/>
                <w:iCs/>
                <w:lang w:val="sr-Cyrl-CS"/>
              </w:rPr>
              <w:t>електроенергетских постројења</w:t>
            </w:r>
            <w:r>
              <w:rPr>
                <w:i/>
                <w:iCs/>
                <w:lang w:val="sr-Cyrl-CS"/>
              </w:rPr>
              <w:t xml:space="preserve"> од пренапона </w:t>
            </w:r>
            <w:r w:rsidRPr="00AF2490">
              <w:rPr>
                <w:i/>
                <w:iCs/>
              </w:rPr>
              <w:t>"</w:t>
            </w:r>
            <w:r w:rsidRPr="00AF2490">
              <w:rPr>
                <w:i/>
                <w:iCs/>
                <w:lang w:val="sr-Cyrl-CS"/>
              </w:rPr>
              <w:t>Службени лист С</w:t>
            </w:r>
            <w:r>
              <w:rPr>
                <w:i/>
                <w:iCs/>
                <w:lang w:val="sr-Cyrl-CS"/>
              </w:rPr>
              <w:t>Ф</w:t>
            </w:r>
            <w:r w:rsidRPr="00AF2490">
              <w:rPr>
                <w:i/>
                <w:iCs/>
                <w:lang w:val="sr-Cyrl-CS"/>
              </w:rPr>
              <w:t>РЈ</w:t>
            </w:r>
            <w:r w:rsidRPr="00AF2490">
              <w:rPr>
                <w:i/>
                <w:iCs/>
              </w:rPr>
              <w:t xml:space="preserve">" </w:t>
            </w:r>
            <w:r>
              <w:rPr>
                <w:i/>
                <w:iCs/>
                <w:lang w:val="sr-Cyrl-CS"/>
              </w:rPr>
              <w:t xml:space="preserve"> бр. 7/71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D4CEE" w:rsidRDefault="00C92D5C" w:rsidP="00527D53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нормативима за заштиту објеката од атмосферског пражњења; </w:t>
            </w:r>
            <w:r w:rsidRPr="00AD4CEE">
              <w:rPr>
                <w:i/>
                <w:iCs/>
              </w:rPr>
              <w:t>"</w:t>
            </w:r>
            <w:r w:rsidRPr="00AD4CEE">
              <w:rPr>
                <w:i/>
                <w:iCs/>
                <w:lang w:val="sr-Cyrl-CS"/>
              </w:rPr>
              <w:t>Службени лист СРЈ</w:t>
            </w:r>
            <w:r w:rsidRPr="00AD4CEE">
              <w:rPr>
                <w:i/>
                <w:iCs/>
              </w:rPr>
              <w:t xml:space="preserve">" </w:t>
            </w:r>
            <w:r w:rsidRPr="00AD4CEE">
              <w:rPr>
                <w:i/>
                <w:iCs/>
                <w:lang w:val="sr-Cyrl-CS"/>
              </w:rPr>
              <w:t>бр. 11/1996</w:t>
            </w:r>
          </w:p>
        </w:tc>
      </w:tr>
      <w:tr w:rsidR="00835A6E" w:rsidRPr="0043664D" w:rsidTr="00095C2D">
        <w:tc>
          <w:tcPr>
            <w:tcW w:w="8730" w:type="dxa"/>
          </w:tcPr>
          <w:p w:rsidR="00835A6E" w:rsidRPr="00835A6E" w:rsidRDefault="00835A6E" w:rsidP="00D64EE0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val="sr-Cyrl-RS"/>
              </w:rPr>
            </w:pPr>
            <w:r>
              <w:rPr>
                <w:b/>
                <w:bCs/>
                <w:i/>
                <w:iCs/>
                <w:lang w:val="sr-Cyrl-RS"/>
              </w:rPr>
              <w:t xml:space="preserve">ПРАВИЛНИК </w:t>
            </w:r>
            <w:r w:rsidRPr="00D64EE0">
              <w:rPr>
                <w:bCs/>
                <w:i/>
                <w:iCs/>
                <w:lang w:val="sr-Cyrl-RS"/>
              </w:rPr>
              <w:t>о одржавању ЕЕО ЈП ЕМС (за објекте ЕМС-а)</w:t>
            </w:r>
            <w:r>
              <w:rPr>
                <w:b/>
                <w:bCs/>
                <w:i/>
                <w:iCs/>
                <w:lang w:val="sr-Cyrl-RS"/>
              </w:rPr>
              <w:t xml:space="preserve"> </w:t>
            </w:r>
          </w:p>
        </w:tc>
      </w:tr>
      <w:tr w:rsidR="00095C2D" w:rsidRPr="0043664D" w:rsidTr="00095C2D">
        <w:tc>
          <w:tcPr>
            <w:tcW w:w="8730" w:type="dxa"/>
          </w:tcPr>
          <w:p w:rsidR="00095C2D" w:rsidRPr="00AF2490" w:rsidRDefault="00C92D5C" w:rsidP="00835A6E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RS"/>
              </w:rPr>
            </w:pPr>
            <w:r>
              <w:rPr>
                <w:b/>
                <w:bCs/>
                <w:i/>
                <w:iCs/>
                <w:lang w:val="en-US"/>
              </w:rPr>
              <w:t>ТЕХНИЧКE ПРЕПОРУК</w:t>
            </w:r>
            <w:r w:rsidR="00835A6E">
              <w:rPr>
                <w:b/>
                <w:bCs/>
                <w:i/>
                <w:iCs/>
                <w:lang w:val="sr-Cyrl-RS"/>
              </w:rPr>
              <w:t xml:space="preserve">Е </w:t>
            </w:r>
            <w:r w:rsidR="00835A6E" w:rsidRPr="00D64EE0">
              <w:rPr>
                <w:bCs/>
                <w:i/>
                <w:iCs/>
                <w:lang w:val="sr-Cyrl-RS"/>
              </w:rPr>
              <w:t>ЕД Србије (за објекте ОДС-а)</w:t>
            </w:r>
          </w:p>
        </w:tc>
      </w:tr>
    </w:tbl>
    <w:p w:rsidR="00D61DBB" w:rsidRDefault="00D61DBB" w:rsidP="0014579B">
      <w:pPr>
        <w:rPr>
          <w:sz w:val="4"/>
          <w:szCs w:val="4"/>
          <w:highlight w:val="yellow"/>
        </w:rPr>
      </w:pPr>
    </w:p>
    <w:p w:rsidR="00E0043D" w:rsidRPr="0043664D" w:rsidRDefault="00E0043D" w:rsidP="0014579B">
      <w:pPr>
        <w:rPr>
          <w:sz w:val="4"/>
          <w:szCs w:val="4"/>
          <w:highlight w:val="yellow"/>
        </w:rPr>
      </w:pPr>
    </w:p>
    <w:tbl>
      <w:tblPr>
        <w:tblW w:w="87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0"/>
        <w:gridCol w:w="2091"/>
      </w:tblGrid>
      <w:tr w:rsidR="00D61DBB" w:rsidRPr="0043664D" w:rsidTr="005440A1">
        <w:trPr>
          <w:jc w:val="center"/>
        </w:trPr>
        <w:tc>
          <w:tcPr>
            <w:tcW w:w="8751" w:type="dxa"/>
            <w:gridSpan w:val="2"/>
            <w:shd w:val="clear" w:color="auto" w:fill="F3F3F3"/>
          </w:tcPr>
          <w:p w:rsidR="00D61DBB" w:rsidRPr="0075342A" w:rsidRDefault="005440A1" w:rsidP="00637DC2">
            <w:pPr>
              <w:rPr>
                <w:iCs/>
                <w:sz w:val="12"/>
                <w:szCs w:val="12"/>
                <w:lang w:val="sr-Cyrl-CS"/>
              </w:rPr>
            </w:pPr>
            <w:r>
              <w:rPr>
                <w:b/>
                <w:bCs/>
                <w:iCs/>
                <w:sz w:val="24"/>
                <w:szCs w:val="24"/>
                <w:lang w:val="sr-Cyrl-CS"/>
              </w:rPr>
              <w:t>5</w:t>
            </w:r>
            <w:r w:rsidR="00B44E3B" w:rsidRPr="0075342A">
              <w:rPr>
                <w:b/>
                <w:bCs/>
                <w:iCs/>
                <w:sz w:val="24"/>
                <w:szCs w:val="24"/>
                <w:lang w:val="hr-HR"/>
              </w:rPr>
              <w:t xml:space="preserve">. </w:t>
            </w:r>
            <w:r w:rsidR="00B44E3B" w:rsidRPr="0075342A">
              <w:rPr>
                <w:b/>
                <w:bCs/>
                <w:iCs/>
              </w:rPr>
              <w:t>ИЗВЕШТАЈИ О ИСПИТИВАЊУ</w:t>
            </w:r>
            <w:r w:rsidR="00B44E3B" w:rsidRPr="0075342A">
              <w:rPr>
                <w:iCs/>
                <w:sz w:val="12"/>
                <w:szCs w:val="12"/>
                <w:lang w:val="hr-HR"/>
              </w:rPr>
              <w:t xml:space="preserve"> </w:t>
            </w:r>
          </w:p>
        </w:tc>
      </w:tr>
      <w:tr w:rsidR="00D61DBB" w:rsidRPr="0043664D" w:rsidTr="005440A1">
        <w:trPr>
          <w:trHeight w:hRule="exact" w:val="744"/>
          <w:jc w:val="center"/>
        </w:trPr>
        <w:tc>
          <w:tcPr>
            <w:tcW w:w="6660" w:type="dxa"/>
            <w:vAlign w:val="center"/>
          </w:tcPr>
          <w:p w:rsidR="00D61DBB" w:rsidRPr="0075342A" w:rsidRDefault="00D61DBB" w:rsidP="00343BB4">
            <w:pPr>
              <w:rPr>
                <w:lang w:val="sr-Cyrl-CS"/>
              </w:rPr>
            </w:pPr>
            <w:r w:rsidRPr="0075342A">
              <w:rPr>
                <w:lang w:val="sr-Cyrl-CS"/>
              </w:rPr>
              <w:t>Испитивање изолационих си</w:t>
            </w:r>
            <w:r w:rsidR="0077285B" w:rsidRPr="0075342A">
              <w:rPr>
                <w:lang w:val="sr-Cyrl-CS"/>
              </w:rPr>
              <w:t xml:space="preserve">стема </w:t>
            </w:r>
            <w:r w:rsidR="00B44E3B" w:rsidRPr="0075342A">
              <w:rPr>
                <w:lang w:val="sr-Cyrl-CS"/>
              </w:rPr>
              <w:t>енергетских трансформатора</w:t>
            </w:r>
            <w:r w:rsidR="00B2356E" w:rsidRPr="0075342A">
              <w:rPr>
                <w:lang w:val="sr-Cyrl-CS"/>
              </w:rPr>
              <w:t xml:space="preserve"> у року</w:t>
            </w:r>
          </w:p>
        </w:tc>
        <w:tc>
          <w:tcPr>
            <w:tcW w:w="2091" w:type="dxa"/>
            <w:vAlign w:val="center"/>
          </w:tcPr>
          <w:p w:rsidR="00D61DBB" w:rsidRPr="00162192" w:rsidRDefault="00D61DBB" w:rsidP="00BD578E">
            <w:pPr>
              <w:rPr>
                <w:lang w:val="sr-Cyrl-RS"/>
              </w:rPr>
            </w:pPr>
            <w:r w:rsidRPr="0075342A">
              <w:rPr>
                <w:lang w:val="sr-Cyrl-CS"/>
              </w:rPr>
              <w:sym w:font="Wingdings" w:char="F072"/>
            </w:r>
            <w:r w:rsidRPr="0075342A">
              <w:rPr>
                <w:lang w:eastAsia="en-US"/>
              </w:rPr>
              <w:t xml:space="preserve"> </w:t>
            </w:r>
            <w:r w:rsidRPr="0075342A">
              <w:rPr>
                <w:rFonts w:eastAsia="TimesNewRomanPSMT"/>
                <w:lang w:eastAsia="en-US"/>
              </w:rPr>
              <w:t>Да</w:t>
            </w:r>
            <w:r w:rsidR="00BF41EF" w:rsidRPr="0075342A">
              <w:rPr>
                <w:rFonts w:eastAsia="TimesNewRomanPSMT"/>
                <w:lang w:val="sr-Cyrl-RS" w:eastAsia="en-US"/>
              </w:rPr>
              <w:t xml:space="preserve"> - </w:t>
            </w:r>
            <w:r w:rsidR="00BD578E">
              <w:rPr>
                <w:rFonts w:eastAsia="TimesNewRomanPSMT"/>
                <w:lang w:val="sr-Cyrl-RS" w:eastAsia="en-US"/>
              </w:rPr>
              <w:t>3</w:t>
            </w:r>
            <w:r w:rsidRPr="0075342A">
              <w:rPr>
                <w:rFonts w:eastAsia="TimesNewRomanPSMT"/>
                <w:lang w:eastAsia="en-US"/>
              </w:rPr>
              <w:t xml:space="preserve"> </w:t>
            </w:r>
            <w:r w:rsidR="00BF41EF" w:rsidRPr="0075342A">
              <w:rPr>
                <w:rFonts w:eastAsia="TimesNewRomanPSMT"/>
                <w:lang w:val="sr-Cyrl-RS" w:eastAsia="en-US"/>
              </w:rPr>
              <w:t xml:space="preserve"> </w:t>
            </w:r>
            <w:r w:rsidR="006C70B2">
              <w:rPr>
                <w:rFonts w:eastAsia="TimesNewRomanPSMT"/>
                <w:lang w:val="sr-Cyrl-RS" w:eastAsia="en-US"/>
              </w:rPr>
              <w:t xml:space="preserve"> </w:t>
            </w:r>
            <w:r w:rsidR="00BF41EF" w:rsidRPr="0075342A">
              <w:rPr>
                <w:rFonts w:eastAsia="TimesNewRomanPSMT"/>
                <w:lang w:val="sr-Cyrl-RS" w:eastAsia="en-US"/>
              </w:rPr>
              <w:t xml:space="preserve"> </w:t>
            </w:r>
            <w:r w:rsidRPr="0075342A">
              <w:rPr>
                <w:lang w:val="sr-Cyrl-CS"/>
              </w:rPr>
              <w:sym w:font="Wingdings" w:char="F072"/>
            </w:r>
            <w:r w:rsidRPr="0075342A">
              <w:rPr>
                <w:lang w:eastAsia="en-US"/>
              </w:rPr>
              <w:t xml:space="preserve"> </w:t>
            </w:r>
            <w:r w:rsidRPr="0075342A">
              <w:rPr>
                <w:rFonts w:eastAsia="TimesNewRomanPSMT"/>
                <w:lang w:eastAsia="en-US"/>
              </w:rPr>
              <w:t>Не</w:t>
            </w:r>
            <w:r w:rsidR="00BF41EF" w:rsidRPr="0075342A">
              <w:rPr>
                <w:rFonts w:eastAsia="TimesNewRomanPSMT"/>
                <w:lang w:val="sr-Cyrl-RS" w:eastAsia="en-US"/>
              </w:rPr>
              <w:t xml:space="preserve"> </w:t>
            </w:r>
            <w:r w:rsidR="00162192">
              <w:rPr>
                <w:rFonts w:eastAsia="TimesNewRomanPSMT"/>
                <w:lang w:val="sr-Cyrl-RS" w:eastAsia="en-US"/>
              </w:rPr>
              <w:t>-0</w:t>
            </w:r>
            <w:r w:rsidR="00162192">
              <w:rPr>
                <w:rFonts w:eastAsia="TimesNewRomanPSMT"/>
                <w:lang w:val="sr-Latn-RS" w:eastAsia="en-US"/>
              </w:rPr>
              <w:t xml:space="preserve"> </w:t>
            </w:r>
            <w:r w:rsidR="00162192">
              <w:rPr>
                <w:rFonts w:eastAsia="TimesNewRomanPSMT"/>
                <w:lang w:val="sr-Cyrl-RS" w:eastAsia="en-US"/>
              </w:rPr>
              <w:t>Делимично</w:t>
            </w:r>
            <w:r w:rsidR="006C70B2">
              <w:rPr>
                <w:rFonts w:eastAsia="TimesNewRomanPSMT"/>
                <w:lang w:val="sr-Cyrl-RS" w:eastAsia="en-US"/>
              </w:rPr>
              <w:t xml:space="preserve"> </w:t>
            </w:r>
            <w:r w:rsidR="00162192" w:rsidRPr="0075342A">
              <w:rPr>
                <w:lang w:val="sr-Cyrl-CS"/>
              </w:rPr>
              <w:sym w:font="Wingdings" w:char="F072"/>
            </w:r>
            <w:r w:rsidR="00162192" w:rsidRPr="0075342A">
              <w:rPr>
                <w:rFonts w:eastAsia="TimesNewRomanPSMT"/>
                <w:lang w:val="sr-Cyrl-RS" w:eastAsia="en-US"/>
              </w:rPr>
              <w:t xml:space="preserve"> </w:t>
            </w:r>
            <w:r w:rsidR="00162192">
              <w:rPr>
                <w:rFonts w:eastAsia="TimesNewRomanPSMT"/>
                <w:lang w:val="sr-Cyrl-RS" w:eastAsia="en-US"/>
              </w:rPr>
              <w:t>-1</w:t>
            </w:r>
          </w:p>
        </w:tc>
      </w:tr>
      <w:tr w:rsidR="001C3335" w:rsidRPr="001C08FF" w:rsidTr="005440A1">
        <w:trPr>
          <w:trHeight w:hRule="exact" w:val="672"/>
          <w:jc w:val="center"/>
        </w:trPr>
        <w:tc>
          <w:tcPr>
            <w:tcW w:w="6660" w:type="dxa"/>
          </w:tcPr>
          <w:p w:rsidR="001C3335" w:rsidRPr="001C08FF" w:rsidRDefault="0075342A" w:rsidP="00D64EE0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>Резултати и</w:t>
            </w:r>
            <w:r w:rsidR="004354DE" w:rsidRPr="001C08FF">
              <w:rPr>
                <w:lang w:val="sr-Cyrl-CS"/>
              </w:rPr>
              <w:t>спитивања</w:t>
            </w:r>
            <w:r w:rsidR="001C3335" w:rsidRPr="001C08FF">
              <w:rPr>
                <w:lang w:val="sr-Cyrl-CS"/>
              </w:rPr>
              <w:t xml:space="preserve"> изола</w:t>
            </w:r>
            <w:r w:rsidR="00B44E3B" w:rsidRPr="001C08FF">
              <w:rPr>
                <w:lang w:val="sr-Cyrl-CS"/>
              </w:rPr>
              <w:t xml:space="preserve">ционих система </w:t>
            </w:r>
            <w:r w:rsidRPr="001C08FF">
              <w:rPr>
                <w:lang w:val="sr-Cyrl-CS"/>
              </w:rPr>
              <w:t>енергетских</w:t>
            </w:r>
            <w:r w:rsidR="004354DE" w:rsidRPr="001C08FF">
              <w:rPr>
                <w:lang w:val="sr-Cyrl-CS"/>
              </w:rPr>
              <w:t xml:space="preserve"> </w:t>
            </w:r>
            <w:r w:rsidR="00B44E3B" w:rsidRPr="001C08FF">
              <w:rPr>
                <w:lang w:val="sr-Cyrl-CS"/>
              </w:rPr>
              <w:t>трансформатора</w:t>
            </w:r>
            <w:r w:rsidR="001C3335" w:rsidRPr="001C08FF">
              <w:rPr>
                <w:lang w:val="sr-Cyrl-CS"/>
              </w:rPr>
              <w:t xml:space="preserve"> задовољава</w:t>
            </w:r>
            <w:r w:rsidR="004354DE" w:rsidRPr="001C08FF">
              <w:rPr>
                <w:lang w:val="sr-Cyrl-CS"/>
              </w:rPr>
              <w:t>ју</w:t>
            </w:r>
            <w:r w:rsidR="001C3335" w:rsidRPr="001C08FF">
              <w:rPr>
                <w:lang w:val="sr-Cyrl-CS"/>
              </w:rPr>
              <w:t xml:space="preserve"> критеријуме техничких препорука</w:t>
            </w:r>
          </w:p>
        </w:tc>
        <w:tc>
          <w:tcPr>
            <w:tcW w:w="2091" w:type="dxa"/>
            <w:vAlign w:val="center"/>
          </w:tcPr>
          <w:p w:rsidR="001C3335" w:rsidRPr="001C08FF" w:rsidRDefault="001C3335" w:rsidP="00BD578E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BD578E">
              <w:rPr>
                <w:rFonts w:eastAsia="TimesNewRomanPSMT"/>
                <w:lang w:val="sr-Cyrl-RS" w:eastAsia="en-US"/>
              </w:rPr>
              <w:t>5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  <w:r w:rsidR="00162192">
              <w:rPr>
                <w:rFonts w:eastAsia="TimesNewRomanPSMT"/>
                <w:lang w:val="sr-Cyrl-RS" w:eastAsia="en-US"/>
              </w:rPr>
              <w:t xml:space="preserve"> Делимично</w:t>
            </w:r>
            <w:r w:rsidR="00162192" w:rsidRPr="0075342A">
              <w:rPr>
                <w:lang w:val="sr-Cyrl-CS"/>
              </w:rPr>
              <w:sym w:font="Wingdings" w:char="F072"/>
            </w:r>
            <w:r w:rsidR="00162192" w:rsidRPr="0075342A">
              <w:rPr>
                <w:rFonts w:eastAsia="TimesNewRomanPSMT"/>
                <w:lang w:val="sr-Cyrl-RS" w:eastAsia="en-US"/>
              </w:rPr>
              <w:t xml:space="preserve"> </w:t>
            </w:r>
            <w:r w:rsidR="00162192">
              <w:rPr>
                <w:rFonts w:eastAsia="TimesNewRomanPSMT"/>
                <w:lang w:val="sr-Cyrl-RS" w:eastAsia="en-US"/>
              </w:rPr>
              <w:t>-2</w:t>
            </w:r>
          </w:p>
        </w:tc>
      </w:tr>
      <w:tr w:rsidR="001C3335" w:rsidRPr="001C08FF" w:rsidTr="005440A1">
        <w:trPr>
          <w:trHeight w:hRule="exact" w:val="557"/>
          <w:jc w:val="center"/>
        </w:trPr>
        <w:tc>
          <w:tcPr>
            <w:tcW w:w="6660" w:type="dxa"/>
          </w:tcPr>
          <w:p w:rsidR="001C3335" w:rsidRPr="001C08FF" w:rsidRDefault="001C3335" w:rsidP="001C3335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 xml:space="preserve">Испитивање физичких, хемијских и електричних карактеристика трансформаторског уља </w:t>
            </w:r>
            <w:r w:rsidR="0075342A" w:rsidRPr="001C08FF">
              <w:rPr>
                <w:lang w:val="sr-Cyrl-CS"/>
              </w:rPr>
              <w:t>у року</w:t>
            </w:r>
          </w:p>
        </w:tc>
        <w:tc>
          <w:tcPr>
            <w:tcW w:w="2091" w:type="dxa"/>
            <w:vAlign w:val="center"/>
          </w:tcPr>
          <w:p w:rsidR="001C3335" w:rsidRPr="001C08FF" w:rsidRDefault="001C3335" w:rsidP="006C70B2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BD578E">
              <w:rPr>
                <w:rFonts w:eastAsia="TimesNewRomanPSMT"/>
                <w:lang w:val="sr-Cyrl-RS" w:eastAsia="en-US"/>
              </w:rPr>
              <w:t>3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  <w:r w:rsidR="00162192">
              <w:rPr>
                <w:rFonts w:eastAsia="TimesNewRomanPSMT"/>
                <w:lang w:val="sr-Cyrl-RS" w:eastAsia="en-US"/>
              </w:rPr>
              <w:t xml:space="preserve"> Делимично</w:t>
            </w:r>
            <w:r w:rsidR="00162192" w:rsidRPr="0075342A">
              <w:rPr>
                <w:lang w:val="sr-Cyrl-CS"/>
              </w:rPr>
              <w:sym w:font="Wingdings" w:char="F072"/>
            </w:r>
            <w:r w:rsidR="00162192" w:rsidRPr="0075342A">
              <w:rPr>
                <w:rFonts w:eastAsia="TimesNewRomanPSMT"/>
                <w:lang w:val="sr-Cyrl-RS" w:eastAsia="en-US"/>
              </w:rPr>
              <w:t xml:space="preserve"> </w:t>
            </w:r>
            <w:r w:rsidR="00162192">
              <w:rPr>
                <w:rFonts w:eastAsia="TimesNewRomanPSMT"/>
                <w:lang w:val="sr-Cyrl-RS" w:eastAsia="en-US"/>
              </w:rPr>
              <w:t>-1</w:t>
            </w:r>
          </w:p>
        </w:tc>
      </w:tr>
      <w:tr w:rsidR="0075342A" w:rsidRPr="001C08FF" w:rsidTr="005440A1">
        <w:trPr>
          <w:trHeight w:hRule="exact" w:val="793"/>
          <w:jc w:val="center"/>
        </w:trPr>
        <w:tc>
          <w:tcPr>
            <w:tcW w:w="6660" w:type="dxa"/>
          </w:tcPr>
          <w:p w:rsidR="0075342A" w:rsidRPr="001C08FF" w:rsidRDefault="004354DE" w:rsidP="00D64EE0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>Резултати испитивања</w:t>
            </w:r>
            <w:r w:rsidR="0075342A" w:rsidRPr="001C08FF">
              <w:rPr>
                <w:lang w:val="sr-Cyrl-CS"/>
              </w:rPr>
              <w:t xml:space="preserve"> физичких, хемијских и електричних карактеристика трансформаторског уља задовољава критеријуме техничких препорука </w:t>
            </w:r>
          </w:p>
        </w:tc>
        <w:tc>
          <w:tcPr>
            <w:tcW w:w="2091" w:type="dxa"/>
            <w:vAlign w:val="center"/>
          </w:tcPr>
          <w:p w:rsidR="0075342A" w:rsidRPr="001C08FF" w:rsidRDefault="0075342A" w:rsidP="00BD578E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BD578E">
              <w:rPr>
                <w:rFonts w:eastAsia="TimesNewRomanPSMT"/>
                <w:lang w:val="sr-Cyrl-RS" w:eastAsia="en-US"/>
              </w:rPr>
              <w:t>5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  <w:r w:rsidR="00162192">
              <w:rPr>
                <w:rFonts w:eastAsia="TimesNewRomanPSMT"/>
                <w:lang w:val="sr-Cyrl-RS" w:eastAsia="en-US"/>
              </w:rPr>
              <w:t xml:space="preserve"> Делимично</w:t>
            </w:r>
            <w:r w:rsidR="00162192" w:rsidRPr="0075342A">
              <w:rPr>
                <w:lang w:val="sr-Cyrl-CS"/>
              </w:rPr>
              <w:sym w:font="Wingdings" w:char="F072"/>
            </w:r>
            <w:r w:rsidR="00162192" w:rsidRPr="0075342A">
              <w:rPr>
                <w:rFonts w:eastAsia="TimesNewRomanPSMT"/>
                <w:lang w:val="sr-Cyrl-RS" w:eastAsia="en-US"/>
              </w:rPr>
              <w:t xml:space="preserve"> </w:t>
            </w:r>
            <w:r w:rsidR="00162192">
              <w:rPr>
                <w:rFonts w:eastAsia="TimesNewRomanPSMT"/>
                <w:lang w:val="sr-Cyrl-RS" w:eastAsia="en-US"/>
              </w:rPr>
              <w:t>-2</w:t>
            </w:r>
          </w:p>
        </w:tc>
      </w:tr>
      <w:tr w:rsidR="0075342A" w:rsidRPr="001C08FF" w:rsidTr="005440A1">
        <w:trPr>
          <w:trHeight w:hRule="exact" w:val="572"/>
          <w:jc w:val="center"/>
        </w:trPr>
        <w:tc>
          <w:tcPr>
            <w:tcW w:w="6660" w:type="dxa"/>
            <w:vAlign w:val="center"/>
          </w:tcPr>
          <w:p w:rsidR="00091322" w:rsidRDefault="0075342A" w:rsidP="0075342A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>Гаснохроматографска анализа трансформаторског уља</w:t>
            </w:r>
            <w:r w:rsidR="004354DE" w:rsidRPr="001C08FF">
              <w:rPr>
                <w:lang w:val="sr-Cyrl-CS"/>
              </w:rPr>
              <w:t xml:space="preserve"> у року</w:t>
            </w:r>
          </w:p>
          <w:p w:rsidR="0075342A" w:rsidRPr="00091322" w:rsidRDefault="0075342A" w:rsidP="00091322">
            <w:pPr>
              <w:rPr>
                <w:lang w:val="sr-Cyrl-CS"/>
              </w:rPr>
            </w:pPr>
          </w:p>
        </w:tc>
        <w:tc>
          <w:tcPr>
            <w:tcW w:w="2091" w:type="dxa"/>
            <w:vAlign w:val="center"/>
          </w:tcPr>
          <w:p w:rsidR="0075342A" w:rsidRPr="001C08FF" w:rsidRDefault="0075342A" w:rsidP="006C70B2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BD578E">
              <w:rPr>
                <w:rFonts w:eastAsia="TimesNewRomanPSMT"/>
                <w:lang w:val="sr-Cyrl-RS" w:eastAsia="en-US"/>
              </w:rPr>
              <w:t>3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  <w:r w:rsidR="00162192">
              <w:rPr>
                <w:rFonts w:eastAsia="TimesNewRomanPSMT"/>
                <w:lang w:val="sr-Cyrl-RS" w:eastAsia="en-US"/>
              </w:rPr>
              <w:t xml:space="preserve"> Делимично</w:t>
            </w:r>
            <w:r w:rsidR="00162192" w:rsidRPr="0075342A">
              <w:rPr>
                <w:lang w:val="sr-Cyrl-CS"/>
              </w:rPr>
              <w:sym w:font="Wingdings" w:char="F072"/>
            </w:r>
            <w:r w:rsidR="00162192" w:rsidRPr="0075342A">
              <w:rPr>
                <w:rFonts w:eastAsia="TimesNewRomanPSMT"/>
                <w:lang w:val="sr-Cyrl-RS" w:eastAsia="en-US"/>
              </w:rPr>
              <w:t xml:space="preserve"> </w:t>
            </w:r>
            <w:r w:rsidR="00162192">
              <w:rPr>
                <w:rFonts w:eastAsia="TimesNewRomanPSMT"/>
                <w:lang w:val="sr-Cyrl-RS" w:eastAsia="en-US"/>
              </w:rPr>
              <w:t>-1</w:t>
            </w:r>
          </w:p>
        </w:tc>
      </w:tr>
      <w:tr w:rsidR="004354DE" w:rsidRPr="001C08FF" w:rsidTr="005440A1">
        <w:trPr>
          <w:trHeight w:hRule="exact" w:val="550"/>
          <w:jc w:val="center"/>
        </w:trPr>
        <w:tc>
          <w:tcPr>
            <w:tcW w:w="6660" w:type="dxa"/>
            <w:vAlign w:val="center"/>
          </w:tcPr>
          <w:p w:rsidR="004354DE" w:rsidRPr="001C08FF" w:rsidRDefault="004354DE" w:rsidP="00D64EE0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lastRenderedPageBreak/>
              <w:t xml:space="preserve">Резултати Гаснохроматографске анализа трансформаторског уља задовољава критеријуме техничких препорука </w:t>
            </w:r>
          </w:p>
        </w:tc>
        <w:tc>
          <w:tcPr>
            <w:tcW w:w="2091" w:type="dxa"/>
            <w:vAlign w:val="center"/>
          </w:tcPr>
          <w:p w:rsidR="004354DE" w:rsidRPr="001C08FF" w:rsidRDefault="004354DE" w:rsidP="00BD578E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BD578E">
              <w:rPr>
                <w:rFonts w:eastAsia="TimesNewRomanPSMT"/>
                <w:lang w:val="sr-Cyrl-RS" w:eastAsia="en-US"/>
              </w:rPr>
              <w:t>5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  <w:r w:rsidR="00162192" w:rsidRPr="00162192">
              <w:rPr>
                <w:rFonts w:eastAsia="TimesNewRomanPSMT"/>
                <w:lang w:val="sr-Cyrl-RS" w:eastAsia="en-US"/>
              </w:rPr>
              <w:t xml:space="preserve"> Делимично</w:t>
            </w:r>
            <w:r w:rsidR="00162192" w:rsidRPr="00162192">
              <w:rPr>
                <w:rFonts w:eastAsia="TimesNewRomanPSMT"/>
                <w:lang w:val="sr-Cyrl-CS" w:eastAsia="en-US"/>
              </w:rPr>
              <w:sym w:font="Wingdings" w:char="F072"/>
            </w:r>
            <w:r w:rsidR="00162192" w:rsidRPr="00162192">
              <w:rPr>
                <w:rFonts w:eastAsia="TimesNewRomanPSMT"/>
                <w:lang w:val="sr-Cyrl-RS" w:eastAsia="en-US"/>
              </w:rPr>
              <w:t xml:space="preserve"> -2</w:t>
            </w:r>
          </w:p>
        </w:tc>
      </w:tr>
      <w:tr w:rsidR="0075342A" w:rsidRPr="001C08FF" w:rsidTr="005440A1">
        <w:trPr>
          <w:trHeight w:hRule="exact" w:val="523"/>
          <w:jc w:val="center"/>
        </w:trPr>
        <w:tc>
          <w:tcPr>
            <w:tcW w:w="6660" w:type="dxa"/>
            <w:vAlign w:val="center"/>
          </w:tcPr>
          <w:p w:rsidR="0075342A" w:rsidRPr="001C08FF" w:rsidRDefault="0075342A" w:rsidP="0053002B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>Испитивање мерних трансформатора</w:t>
            </w:r>
            <w:r w:rsidR="00D64EE0">
              <w:rPr>
                <w:lang w:val="sr-Cyrl-CS"/>
              </w:rPr>
              <w:t xml:space="preserve"> ултразвучном контролом у року</w:t>
            </w:r>
            <w:r w:rsidR="00BD578E">
              <w:rPr>
                <w:lang w:val="sr-Cyrl-CS"/>
              </w:rPr>
              <w:t>,</w:t>
            </w:r>
            <w:r w:rsidR="00D64EE0">
              <w:rPr>
                <w:lang w:val="sr-Cyrl-CS"/>
              </w:rPr>
              <w:t xml:space="preserve"> </w:t>
            </w:r>
            <w:r w:rsidR="0053002B">
              <w:rPr>
                <w:lang w:val="sr-Cyrl-CS"/>
              </w:rPr>
              <w:t>а р</w:t>
            </w:r>
            <w:r w:rsidR="00BD578E">
              <w:rPr>
                <w:lang w:val="sr-Cyrl-CS"/>
              </w:rPr>
              <w:t>езултати задовољавају</w:t>
            </w:r>
          </w:p>
        </w:tc>
        <w:tc>
          <w:tcPr>
            <w:tcW w:w="2091" w:type="dxa"/>
            <w:vAlign w:val="center"/>
          </w:tcPr>
          <w:p w:rsidR="0075342A" w:rsidRPr="001C08FF" w:rsidRDefault="0075342A" w:rsidP="00BD578E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BD578E">
              <w:rPr>
                <w:rFonts w:eastAsia="TimesNewRomanPSMT"/>
                <w:lang w:val="sr-Cyrl-RS" w:eastAsia="en-US"/>
              </w:rPr>
              <w:t>4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75342A" w:rsidRPr="001C08FF" w:rsidTr="005440A1">
        <w:trPr>
          <w:trHeight w:hRule="exact" w:val="598"/>
          <w:jc w:val="center"/>
        </w:trPr>
        <w:tc>
          <w:tcPr>
            <w:tcW w:w="6660" w:type="dxa"/>
            <w:vAlign w:val="center"/>
          </w:tcPr>
          <w:p w:rsidR="0075342A" w:rsidRPr="001C08FF" w:rsidRDefault="0075342A" w:rsidP="00D64EE0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 xml:space="preserve">Испитивање </w:t>
            </w:r>
            <w:r w:rsidR="00D64EE0">
              <w:rPr>
                <w:lang w:val="sr-Cyrl-CS"/>
              </w:rPr>
              <w:t xml:space="preserve"> </w:t>
            </w:r>
            <w:r w:rsidRPr="001C08FF">
              <w:rPr>
                <w:lang w:val="sr-Cyrl-CS"/>
              </w:rPr>
              <w:t>релејне заштите  у року</w:t>
            </w:r>
            <w:r w:rsidR="00D64EE0">
              <w:rPr>
                <w:lang w:val="sr-Cyrl-CS"/>
              </w:rPr>
              <w:t>.</w:t>
            </w:r>
          </w:p>
        </w:tc>
        <w:tc>
          <w:tcPr>
            <w:tcW w:w="2091" w:type="dxa"/>
            <w:vAlign w:val="center"/>
          </w:tcPr>
          <w:p w:rsidR="0075342A" w:rsidRPr="001C08FF" w:rsidRDefault="0075342A" w:rsidP="00BD578E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BD578E">
              <w:rPr>
                <w:rFonts w:eastAsia="TimesNewRomanPSMT"/>
                <w:lang w:val="sr-Cyrl-RS" w:eastAsia="en-US"/>
              </w:rPr>
              <w:t>3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  <w:r w:rsidR="00162192" w:rsidRPr="00162192">
              <w:rPr>
                <w:rFonts w:eastAsia="TimesNewRomanPSMT"/>
                <w:lang w:val="sr-Cyrl-RS" w:eastAsia="en-US"/>
              </w:rPr>
              <w:t xml:space="preserve"> Делимично</w:t>
            </w:r>
            <w:r w:rsidR="00162192" w:rsidRPr="00162192">
              <w:rPr>
                <w:rFonts w:eastAsia="TimesNewRomanPSMT"/>
                <w:lang w:val="sr-Cyrl-CS" w:eastAsia="en-US"/>
              </w:rPr>
              <w:sym w:font="Wingdings" w:char="F072"/>
            </w:r>
            <w:r w:rsidR="00162192" w:rsidRPr="00162192">
              <w:rPr>
                <w:rFonts w:eastAsia="TimesNewRomanPSMT"/>
                <w:lang w:val="sr-Cyrl-RS" w:eastAsia="en-US"/>
              </w:rPr>
              <w:t xml:space="preserve"> </w:t>
            </w:r>
            <w:r w:rsidR="00162192">
              <w:rPr>
                <w:rFonts w:eastAsia="TimesNewRomanPSMT"/>
                <w:lang w:val="sr-Cyrl-RS" w:eastAsia="en-US"/>
              </w:rPr>
              <w:t>-1</w:t>
            </w:r>
          </w:p>
        </w:tc>
      </w:tr>
      <w:tr w:rsidR="00D64EE0" w:rsidRPr="001C08FF" w:rsidTr="005440A1">
        <w:trPr>
          <w:trHeight w:hRule="exact" w:val="574"/>
          <w:jc w:val="center"/>
        </w:trPr>
        <w:tc>
          <w:tcPr>
            <w:tcW w:w="6660" w:type="dxa"/>
            <w:vAlign w:val="center"/>
          </w:tcPr>
          <w:p w:rsidR="00D64EE0" w:rsidRPr="001C08FF" w:rsidRDefault="00162192" w:rsidP="00D64EE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Р</w:t>
            </w:r>
            <w:r w:rsidR="00D64EE0">
              <w:rPr>
                <w:lang w:val="sr-Cyrl-CS"/>
              </w:rPr>
              <w:t>елејна заштита исправна</w:t>
            </w:r>
          </w:p>
        </w:tc>
        <w:tc>
          <w:tcPr>
            <w:tcW w:w="2091" w:type="dxa"/>
            <w:vAlign w:val="center"/>
          </w:tcPr>
          <w:p w:rsidR="00D64EE0" w:rsidRDefault="00D64EE0" w:rsidP="006C70B2">
            <w:pPr>
              <w:rPr>
                <w:rFonts w:eastAsia="TimesNewRomanPSMT"/>
                <w:lang w:val="sr-Cyrl-RS" w:eastAsia="en-U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BD578E">
              <w:rPr>
                <w:rFonts w:eastAsia="TimesNewRomanPSMT"/>
                <w:lang w:val="sr-Cyrl-RS" w:eastAsia="en-US"/>
              </w:rPr>
              <w:t>6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  <w:r w:rsidR="00162192" w:rsidRPr="00162192">
              <w:rPr>
                <w:rFonts w:eastAsia="TimesNewRomanPSMT"/>
                <w:lang w:val="sr-Cyrl-RS" w:eastAsia="en-US"/>
              </w:rPr>
              <w:t xml:space="preserve"> Делимично</w:t>
            </w:r>
            <w:r w:rsidR="00162192" w:rsidRPr="00162192">
              <w:rPr>
                <w:rFonts w:eastAsia="TimesNewRomanPSMT"/>
                <w:lang w:val="sr-Cyrl-CS" w:eastAsia="en-US"/>
              </w:rPr>
              <w:sym w:font="Wingdings" w:char="F072"/>
            </w:r>
            <w:r w:rsidR="00162192" w:rsidRPr="00162192">
              <w:rPr>
                <w:rFonts w:eastAsia="TimesNewRomanPSMT"/>
                <w:lang w:val="sr-Cyrl-RS" w:eastAsia="en-US"/>
              </w:rPr>
              <w:t xml:space="preserve"> </w:t>
            </w:r>
            <w:r w:rsidR="00162192">
              <w:rPr>
                <w:rFonts w:eastAsia="TimesNewRomanPSMT"/>
                <w:lang w:val="sr-Cyrl-RS" w:eastAsia="en-US"/>
              </w:rPr>
              <w:t>-3</w:t>
            </w:r>
          </w:p>
          <w:p w:rsidR="00162192" w:rsidRPr="001C08FF" w:rsidRDefault="00162192" w:rsidP="00BD578E">
            <w:pPr>
              <w:rPr>
                <w:lang w:val="sr-Cyrl-CS"/>
              </w:rPr>
            </w:pPr>
          </w:p>
        </w:tc>
      </w:tr>
      <w:tr w:rsidR="0075342A" w:rsidRPr="001C08FF" w:rsidTr="005440A1">
        <w:trPr>
          <w:trHeight w:hRule="exact" w:val="411"/>
          <w:jc w:val="center"/>
        </w:trPr>
        <w:tc>
          <w:tcPr>
            <w:tcW w:w="6660" w:type="dxa"/>
            <w:vAlign w:val="center"/>
          </w:tcPr>
          <w:p w:rsidR="0075342A" w:rsidRPr="001C08FF" w:rsidRDefault="0075342A" w:rsidP="00D64EE0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>Испитивање система уземљења у року</w:t>
            </w:r>
          </w:p>
        </w:tc>
        <w:tc>
          <w:tcPr>
            <w:tcW w:w="2091" w:type="dxa"/>
            <w:vAlign w:val="center"/>
          </w:tcPr>
          <w:p w:rsidR="0075342A" w:rsidRPr="001C08FF" w:rsidRDefault="0075342A" w:rsidP="00BD578E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BD578E">
              <w:rPr>
                <w:rFonts w:eastAsia="TimesNewRomanPSMT"/>
                <w:lang w:val="sr-Cyrl-RS" w:eastAsia="en-US"/>
              </w:rPr>
              <w:t>3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75342A" w:rsidRPr="001C08FF" w:rsidTr="005440A1">
        <w:trPr>
          <w:trHeight w:hRule="exact" w:val="568"/>
          <w:jc w:val="center"/>
        </w:trPr>
        <w:tc>
          <w:tcPr>
            <w:tcW w:w="6660" w:type="dxa"/>
            <w:vAlign w:val="center"/>
          </w:tcPr>
          <w:p w:rsidR="0075342A" w:rsidRPr="001C08FF" w:rsidRDefault="0075342A" w:rsidP="00D64EE0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t>Систем уземљења задовољава захтеве Правилника о техничким нормативима за уземљење постројења називног напона изнад 1000</w:t>
            </w:r>
            <w:r w:rsidRPr="001C08FF">
              <w:rPr>
                <w:lang w:val="sr-Latn-RS"/>
              </w:rPr>
              <w:t>V</w:t>
            </w:r>
          </w:p>
        </w:tc>
        <w:tc>
          <w:tcPr>
            <w:tcW w:w="2091" w:type="dxa"/>
            <w:vAlign w:val="center"/>
          </w:tcPr>
          <w:p w:rsidR="0075342A" w:rsidRPr="001C08FF" w:rsidRDefault="0075342A" w:rsidP="003A05F7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BD578E">
              <w:rPr>
                <w:rFonts w:eastAsia="TimesNewRomanPSMT"/>
                <w:lang w:val="sr-Cyrl-RS" w:eastAsia="en-US"/>
              </w:rPr>
              <w:t>5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  <w:r w:rsidR="003A05F7" w:rsidRPr="003A05F7">
              <w:rPr>
                <w:rFonts w:eastAsia="TimesNewRomanPSMT"/>
                <w:lang w:val="sr-Cyrl-RS" w:eastAsia="en-US"/>
              </w:rPr>
              <w:t xml:space="preserve"> Делимично</w:t>
            </w:r>
            <w:r w:rsidR="003A05F7" w:rsidRPr="003A05F7">
              <w:rPr>
                <w:rFonts w:eastAsia="TimesNewRomanPSMT"/>
                <w:lang w:val="sr-Cyrl-CS" w:eastAsia="en-US"/>
              </w:rPr>
              <w:sym w:font="Wingdings" w:char="F072"/>
            </w:r>
            <w:r w:rsidR="003A05F7" w:rsidRPr="003A05F7">
              <w:rPr>
                <w:rFonts w:eastAsia="TimesNewRomanPSMT"/>
                <w:lang w:val="sr-Cyrl-RS" w:eastAsia="en-US"/>
              </w:rPr>
              <w:t xml:space="preserve"> -</w:t>
            </w:r>
            <w:r w:rsidR="003A05F7">
              <w:rPr>
                <w:rFonts w:eastAsia="TimesNewRomanPSMT"/>
                <w:lang w:val="sr-Cyrl-RS" w:eastAsia="en-US"/>
              </w:rPr>
              <w:t>2</w:t>
            </w:r>
          </w:p>
        </w:tc>
      </w:tr>
      <w:tr w:rsidR="0075342A" w:rsidRPr="001C08FF" w:rsidTr="005440A1">
        <w:trPr>
          <w:trHeight w:hRule="exact" w:val="433"/>
          <w:jc w:val="center"/>
        </w:trPr>
        <w:tc>
          <w:tcPr>
            <w:tcW w:w="6660" w:type="dxa"/>
            <w:vAlign w:val="center"/>
          </w:tcPr>
          <w:p w:rsidR="0075342A" w:rsidRPr="001C08FF" w:rsidRDefault="0075342A" w:rsidP="00CB676C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>Испитивање  система громобранске заштите у року</w:t>
            </w:r>
          </w:p>
        </w:tc>
        <w:tc>
          <w:tcPr>
            <w:tcW w:w="2091" w:type="dxa"/>
            <w:vAlign w:val="center"/>
          </w:tcPr>
          <w:p w:rsidR="0075342A" w:rsidRPr="001C08FF" w:rsidRDefault="0075342A" w:rsidP="00CB676C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CB676C">
              <w:rPr>
                <w:rFonts w:eastAsia="TimesNewRomanPSMT"/>
                <w:lang w:val="sr-Cyrl-RS" w:eastAsia="en-US"/>
              </w:rPr>
              <w:t>3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75342A" w:rsidRPr="001C08FF" w:rsidTr="005440A1">
        <w:trPr>
          <w:trHeight w:hRule="exact" w:val="820"/>
          <w:jc w:val="center"/>
        </w:trPr>
        <w:tc>
          <w:tcPr>
            <w:tcW w:w="6660" w:type="dxa"/>
            <w:vAlign w:val="center"/>
          </w:tcPr>
          <w:p w:rsidR="0075342A" w:rsidRPr="001C08FF" w:rsidRDefault="0075342A" w:rsidP="0053002B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>Система громобранске заштите задовољава захтеве Правилника о</w:t>
            </w:r>
            <w:r w:rsidR="0053002B" w:rsidRPr="00AD4CEE">
              <w:rPr>
                <w:i/>
                <w:iCs/>
                <w:lang w:val="sr-Cyrl-CS"/>
              </w:rPr>
              <w:t xml:space="preserve"> </w:t>
            </w:r>
            <w:r w:rsidR="0053002B" w:rsidRPr="0053002B">
              <w:rPr>
                <w:iCs/>
                <w:lang w:val="sr-Cyrl-CS"/>
              </w:rPr>
              <w:t>техничким нормативима за заштиту објеката од атмосферског пражњења</w:t>
            </w:r>
          </w:p>
        </w:tc>
        <w:tc>
          <w:tcPr>
            <w:tcW w:w="2091" w:type="dxa"/>
            <w:vAlign w:val="center"/>
          </w:tcPr>
          <w:p w:rsidR="0075342A" w:rsidRPr="001C08FF" w:rsidRDefault="0075342A" w:rsidP="00CB676C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CB676C">
              <w:rPr>
                <w:rFonts w:eastAsia="TimesNewRomanPSMT"/>
                <w:lang w:val="sr-Cyrl-RS" w:eastAsia="en-US"/>
              </w:rPr>
              <w:t>4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  <w:r w:rsidR="003A05F7" w:rsidRPr="003A05F7">
              <w:rPr>
                <w:rFonts w:eastAsia="TimesNewRomanPSMT"/>
                <w:lang w:val="sr-Cyrl-RS" w:eastAsia="en-US"/>
              </w:rPr>
              <w:t xml:space="preserve"> Делимично</w:t>
            </w:r>
            <w:r w:rsidR="003A05F7" w:rsidRPr="003A05F7">
              <w:rPr>
                <w:rFonts w:eastAsia="TimesNewRomanPSMT"/>
                <w:lang w:val="sr-Cyrl-CS" w:eastAsia="en-US"/>
              </w:rPr>
              <w:sym w:font="Wingdings" w:char="F072"/>
            </w:r>
            <w:r w:rsidR="003A05F7" w:rsidRPr="003A05F7">
              <w:rPr>
                <w:rFonts w:eastAsia="TimesNewRomanPSMT"/>
                <w:lang w:val="sr-Cyrl-RS" w:eastAsia="en-US"/>
              </w:rPr>
              <w:t xml:space="preserve"> </w:t>
            </w:r>
            <w:r w:rsidR="003A05F7">
              <w:rPr>
                <w:rFonts w:eastAsia="TimesNewRomanPSMT"/>
                <w:lang w:val="sr-Cyrl-RS" w:eastAsia="en-US"/>
              </w:rPr>
              <w:t>-2</w:t>
            </w:r>
          </w:p>
        </w:tc>
      </w:tr>
      <w:tr w:rsidR="0075342A" w:rsidRPr="001C08FF" w:rsidTr="005440A1">
        <w:trPr>
          <w:trHeight w:hRule="exact" w:val="857"/>
          <w:jc w:val="center"/>
        </w:trPr>
        <w:tc>
          <w:tcPr>
            <w:tcW w:w="6660" w:type="dxa"/>
            <w:vAlign w:val="center"/>
          </w:tcPr>
          <w:p w:rsidR="0075342A" w:rsidRPr="001C08FF" w:rsidRDefault="0075342A" w:rsidP="00D614D6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 xml:space="preserve">Мерење импедансе отпорника за уземљење неутралне тачке </w:t>
            </w:r>
            <w:r w:rsidR="00D614D6">
              <w:rPr>
                <w:lang w:val="sr-Latn-RS"/>
              </w:rPr>
              <w:t xml:space="preserve">            </w:t>
            </w:r>
            <w:r w:rsidRPr="001C08FF">
              <w:rPr>
                <w:lang w:val="sr-Cyrl-CS"/>
              </w:rPr>
              <w:t>35</w:t>
            </w:r>
            <w:r w:rsidR="00D614D6">
              <w:rPr>
                <w:lang w:val="sr-Cyrl-CS"/>
              </w:rPr>
              <w:t>(20, 10)</w:t>
            </w:r>
            <w:r w:rsidR="00D614D6">
              <w:rPr>
                <w:lang w:val="sr-Latn-RS"/>
              </w:rPr>
              <w:t xml:space="preserve"> kV</w:t>
            </w:r>
            <w:r w:rsidR="00D614D6">
              <w:rPr>
                <w:lang w:val="sr-Cyrl-CS"/>
              </w:rPr>
              <w:t xml:space="preserve"> у року и задовољава</w:t>
            </w:r>
          </w:p>
        </w:tc>
        <w:tc>
          <w:tcPr>
            <w:tcW w:w="2091" w:type="dxa"/>
            <w:vAlign w:val="center"/>
          </w:tcPr>
          <w:p w:rsidR="0075342A" w:rsidRDefault="0075342A" w:rsidP="00BD578E">
            <w:pPr>
              <w:rPr>
                <w:rFonts w:eastAsia="TimesNewRomanPSMT"/>
                <w:lang w:val="sr-Cyrl-RS" w:eastAsia="en-U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BD578E">
              <w:rPr>
                <w:rFonts w:eastAsia="TimesNewRomanPSMT"/>
                <w:lang w:val="sr-Cyrl-RS" w:eastAsia="en-US"/>
              </w:rPr>
              <w:t>3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</w:t>
            </w:r>
            <w:r w:rsidR="006C70B2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rFonts w:eastAsia="TimesNewRomanPSMT"/>
                <w:lang w:val="sr-Cyrl-RS" w:eastAsia="en-US"/>
              </w:rPr>
              <w:t xml:space="preserve">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</w:t>
            </w:r>
            <w:r w:rsidR="005440A1">
              <w:rPr>
                <w:rFonts w:eastAsia="TimesNewRomanPSMT"/>
                <w:lang w:val="sr-Cyrl-RS" w:eastAsia="en-US"/>
              </w:rPr>
              <w:t>–</w:t>
            </w:r>
            <w:r w:rsidRPr="001C08FF">
              <w:rPr>
                <w:rFonts w:eastAsia="TimesNewRomanPSMT"/>
                <w:lang w:val="sr-Cyrl-RS" w:eastAsia="en-US"/>
              </w:rPr>
              <w:t xml:space="preserve"> 0</w:t>
            </w:r>
          </w:p>
          <w:p w:rsidR="005440A1" w:rsidRPr="005440A1" w:rsidRDefault="005440A1" w:rsidP="00BD578E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>
              <w:rPr>
                <w:rFonts w:eastAsia="TimesNewRomanPSMT"/>
                <w:lang w:eastAsia="en-US"/>
              </w:rPr>
              <w:t>Н</w:t>
            </w:r>
            <w:r>
              <w:rPr>
                <w:rFonts w:eastAsia="TimesNewRomanPSMT"/>
                <w:lang w:val="sr-Cyrl-RS" w:eastAsia="en-US"/>
              </w:rPr>
              <w:t>ије применљиво</w:t>
            </w:r>
          </w:p>
        </w:tc>
      </w:tr>
      <w:tr w:rsidR="0075342A" w:rsidRPr="001C08FF" w:rsidTr="005440A1">
        <w:trPr>
          <w:trHeight w:hRule="exact" w:val="342"/>
          <w:jc w:val="center"/>
        </w:trPr>
        <w:tc>
          <w:tcPr>
            <w:tcW w:w="6660" w:type="dxa"/>
            <w:vAlign w:val="center"/>
          </w:tcPr>
          <w:p w:rsidR="0075342A" w:rsidRPr="001C08FF" w:rsidRDefault="0075342A" w:rsidP="00CB676C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>Термовизијска контрола  у року</w:t>
            </w:r>
          </w:p>
        </w:tc>
        <w:tc>
          <w:tcPr>
            <w:tcW w:w="2091" w:type="dxa"/>
            <w:vAlign w:val="center"/>
          </w:tcPr>
          <w:p w:rsidR="0075342A" w:rsidRPr="001C08FF" w:rsidRDefault="0075342A" w:rsidP="00CB676C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CB676C">
              <w:rPr>
                <w:rFonts w:eastAsia="TimesNewRomanPSMT"/>
                <w:lang w:val="sr-Cyrl-RS" w:eastAsia="en-US"/>
              </w:rPr>
              <w:t>3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75342A" w:rsidRPr="001C08FF" w:rsidTr="005440A1">
        <w:trPr>
          <w:trHeight w:hRule="exact" w:val="419"/>
          <w:jc w:val="center"/>
        </w:trPr>
        <w:tc>
          <w:tcPr>
            <w:tcW w:w="6660" w:type="dxa"/>
            <w:vAlign w:val="center"/>
          </w:tcPr>
          <w:p w:rsidR="0075342A" w:rsidRPr="001C08FF" w:rsidRDefault="0075342A" w:rsidP="0075342A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 xml:space="preserve">Контролом </w:t>
            </w:r>
            <w:r w:rsidR="00CB676C">
              <w:rPr>
                <w:lang w:val="sr-Cyrl-CS"/>
              </w:rPr>
              <w:t xml:space="preserve">нису </w:t>
            </w:r>
            <w:r w:rsidRPr="001C08FF">
              <w:rPr>
                <w:lang w:val="sr-Cyrl-CS"/>
              </w:rPr>
              <w:t>утврђена топла места</w:t>
            </w:r>
            <w:r w:rsidR="00162192">
              <w:rPr>
                <w:lang w:val="sr-Cyrl-CS"/>
              </w:rPr>
              <w:t xml:space="preserve"> (топла места отклоњена)</w:t>
            </w:r>
          </w:p>
        </w:tc>
        <w:tc>
          <w:tcPr>
            <w:tcW w:w="2091" w:type="dxa"/>
            <w:vAlign w:val="center"/>
          </w:tcPr>
          <w:p w:rsidR="0075342A" w:rsidRPr="001C08FF" w:rsidRDefault="0075342A" w:rsidP="00CB676C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CB676C">
              <w:rPr>
                <w:rFonts w:eastAsia="TimesNewRomanPSMT"/>
                <w:lang w:val="sr-Cyrl-RS" w:eastAsia="en-US"/>
              </w:rPr>
              <w:t>4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CB676C" w:rsidRPr="001C08FF" w:rsidTr="005440A1">
        <w:trPr>
          <w:trHeight w:hRule="exact" w:val="424"/>
          <w:jc w:val="center"/>
        </w:trPr>
        <w:tc>
          <w:tcPr>
            <w:tcW w:w="6660" w:type="dxa"/>
            <w:vAlign w:val="center"/>
          </w:tcPr>
          <w:p w:rsidR="00CB676C" w:rsidRPr="001C08FF" w:rsidRDefault="0053002B" w:rsidP="0053002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 струјним колима </w:t>
            </w:r>
            <w:r w:rsidR="00CB676C">
              <w:rPr>
                <w:lang w:val="sr-Cyrl-CS"/>
              </w:rPr>
              <w:t>једносмерно</w:t>
            </w:r>
            <w:r>
              <w:rPr>
                <w:lang w:val="sr-Cyrl-CS"/>
              </w:rPr>
              <w:t>г</w:t>
            </w:r>
            <w:r w:rsidR="00CB676C">
              <w:rPr>
                <w:lang w:val="sr-Cyrl-CS"/>
              </w:rPr>
              <w:t xml:space="preserve"> напон</w:t>
            </w:r>
            <w:r>
              <w:rPr>
                <w:lang w:val="sr-Cyrl-CS"/>
              </w:rPr>
              <w:t>а нема земљоспоја</w:t>
            </w:r>
          </w:p>
        </w:tc>
        <w:tc>
          <w:tcPr>
            <w:tcW w:w="2091" w:type="dxa"/>
            <w:vAlign w:val="center"/>
          </w:tcPr>
          <w:p w:rsidR="00CB676C" w:rsidRPr="001C08FF" w:rsidRDefault="00CB676C" w:rsidP="00BD578E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BD578E">
              <w:rPr>
                <w:rFonts w:eastAsia="TimesNewRomanPSMT"/>
                <w:lang w:val="sr-Cyrl-RS" w:eastAsia="en-US"/>
              </w:rPr>
              <w:t>4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</w:t>
            </w:r>
            <w:r w:rsidR="006C70B2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rFonts w:eastAsia="TimesNewRomanPSMT"/>
                <w:lang w:val="sr-Cyrl-RS" w:eastAsia="en-US"/>
              </w:rPr>
              <w:t xml:space="preserve">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75342A" w:rsidRPr="001C08FF" w:rsidTr="005440A1">
        <w:trPr>
          <w:trHeight w:hRule="exact" w:val="430"/>
          <w:jc w:val="center"/>
        </w:trPr>
        <w:tc>
          <w:tcPr>
            <w:tcW w:w="6660" w:type="dxa"/>
            <w:vAlign w:val="center"/>
          </w:tcPr>
          <w:p w:rsidR="0075342A" w:rsidRPr="001C08FF" w:rsidRDefault="0075342A" w:rsidP="0075342A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 xml:space="preserve">Месечна контрола акумулаторских батерија </w:t>
            </w:r>
          </w:p>
        </w:tc>
        <w:tc>
          <w:tcPr>
            <w:tcW w:w="2091" w:type="dxa"/>
            <w:vAlign w:val="center"/>
          </w:tcPr>
          <w:p w:rsidR="0075342A" w:rsidRPr="001C08FF" w:rsidRDefault="0075342A" w:rsidP="00CB676C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CB676C">
              <w:rPr>
                <w:rFonts w:eastAsia="TimesNewRomanPSMT"/>
                <w:lang w:val="sr-Cyrl-RS" w:eastAsia="en-US"/>
              </w:rPr>
              <w:t>1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</w:t>
            </w:r>
            <w:r w:rsidR="006C70B2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rFonts w:eastAsia="TimesNewRomanPSMT"/>
                <w:lang w:val="sr-Cyrl-RS" w:eastAsia="en-US"/>
              </w:rPr>
              <w:t xml:space="preserve">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75342A" w:rsidRPr="001C08FF" w:rsidTr="005440A1">
        <w:trPr>
          <w:trHeight w:hRule="exact" w:val="423"/>
          <w:jc w:val="center"/>
        </w:trPr>
        <w:tc>
          <w:tcPr>
            <w:tcW w:w="6660" w:type="dxa"/>
            <w:vAlign w:val="center"/>
          </w:tcPr>
          <w:p w:rsidR="0075342A" w:rsidRPr="001C08FF" w:rsidRDefault="0075342A" w:rsidP="0075342A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 xml:space="preserve">Испитивање капацитета акумулаторских батерија </w:t>
            </w:r>
          </w:p>
        </w:tc>
        <w:tc>
          <w:tcPr>
            <w:tcW w:w="2091" w:type="dxa"/>
            <w:vAlign w:val="center"/>
          </w:tcPr>
          <w:p w:rsidR="0075342A" w:rsidRPr="001C08FF" w:rsidRDefault="0075342A" w:rsidP="00CB676C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CB676C">
              <w:rPr>
                <w:rFonts w:eastAsia="TimesNewRomanPSMT"/>
                <w:lang w:val="sr-Cyrl-RS" w:eastAsia="en-US"/>
              </w:rPr>
              <w:t>3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75342A" w:rsidRPr="001C08FF" w:rsidTr="005440A1">
        <w:trPr>
          <w:trHeight w:hRule="exact" w:val="429"/>
          <w:jc w:val="center"/>
        </w:trPr>
        <w:tc>
          <w:tcPr>
            <w:tcW w:w="6660" w:type="dxa"/>
            <w:vAlign w:val="center"/>
          </w:tcPr>
          <w:p w:rsidR="0075342A" w:rsidRPr="001C08FF" w:rsidRDefault="0075342A" w:rsidP="0075342A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 xml:space="preserve">Контрола исправљача и инвертора </w:t>
            </w:r>
          </w:p>
        </w:tc>
        <w:tc>
          <w:tcPr>
            <w:tcW w:w="2091" w:type="dxa"/>
            <w:vAlign w:val="center"/>
          </w:tcPr>
          <w:p w:rsidR="0075342A" w:rsidRPr="001C08FF" w:rsidRDefault="0075342A" w:rsidP="0075342A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- 2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75342A" w:rsidRPr="001C08FF" w:rsidTr="000E63CA">
        <w:trPr>
          <w:trHeight w:hRule="exact" w:val="686"/>
          <w:jc w:val="center"/>
        </w:trPr>
        <w:tc>
          <w:tcPr>
            <w:tcW w:w="6660" w:type="dxa"/>
            <w:vAlign w:val="center"/>
          </w:tcPr>
          <w:p w:rsidR="0075342A" w:rsidRPr="001C08FF" w:rsidRDefault="0075342A" w:rsidP="0075342A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>Сервис дизел агрегата</w:t>
            </w:r>
          </w:p>
        </w:tc>
        <w:tc>
          <w:tcPr>
            <w:tcW w:w="2091" w:type="dxa"/>
            <w:vAlign w:val="center"/>
          </w:tcPr>
          <w:p w:rsidR="0075342A" w:rsidRDefault="0075342A" w:rsidP="00CB676C">
            <w:pPr>
              <w:rPr>
                <w:rFonts w:eastAsia="TimesNewRomanPSMT"/>
                <w:lang w:val="sr-Cyrl-RS" w:eastAsia="en-U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CB676C">
              <w:rPr>
                <w:rFonts w:eastAsia="TimesNewRomanPSMT"/>
                <w:lang w:val="sr-Cyrl-RS" w:eastAsia="en-US"/>
              </w:rPr>
              <w:t>1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</w:t>
            </w:r>
            <w:r w:rsidR="000E63CA">
              <w:rPr>
                <w:rFonts w:eastAsia="TimesNewRomanPSMT"/>
                <w:lang w:val="sr-Cyrl-RS" w:eastAsia="en-US"/>
              </w:rPr>
              <w:t>–</w:t>
            </w:r>
            <w:r w:rsidRPr="001C08FF">
              <w:rPr>
                <w:rFonts w:eastAsia="TimesNewRomanPSMT"/>
                <w:lang w:val="sr-Cyrl-RS" w:eastAsia="en-US"/>
              </w:rPr>
              <w:t xml:space="preserve"> 0</w:t>
            </w:r>
          </w:p>
          <w:p w:rsidR="000E63CA" w:rsidRPr="001C08FF" w:rsidRDefault="000E63CA" w:rsidP="00CB676C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>
              <w:rPr>
                <w:rFonts w:eastAsia="TimesNewRomanPSMT"/>
                <w:lang w:eastAsia="en-US"/>
              </w:rPr>
              <w:t>Н</w:t>
            </w:r>
            <w:r>
              <w:rPr>
                <w:rFonts w:eastAsia="TimesNewRomanPSMT"/>
                <w:lang w:val="sr-Cyrl-RS" w:eastAsia="en-US"/>
              </w:rPr>
              <w:t>ије применљиво</w:t>
            </w:r>
          </w:p>
        </w:tc>
      </w:tr>
      <w:tr w:rsidR="0075342A" w:rsidRPr="001C08FF" w:rsidTr="000E63CA">
        <w:trPr>
          <w:trHeight w:hRule="exact" w:val="632"/>
          <w:jc w:val="center"/>
        </w:trPr>
        <w:tc>
          <w:tcPr>
            <w:tcW w:w="6660" w:type="dxa"/>
            <w:vAlign w:val="center"/>
          </w:tcPr>
          <w:p w:rsidR="0075342A" w:rsidRDefault="0075342A" w:rsidP="0075342A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 xml:space="preserve">Редовна проба дизел агрегата </w:t>
            </w:r>
          </w:p>
          <w:p w:rsidR="000E63CA" w:rsidRPr="001C08FF" w:rsidRDefault="000E63CA" w:rsidP="0075342A">
            <w:pPr>
              <w:rPr>
                <w:lang w:val="sr-Cyrl-CS"/>
              </w:rPr>
            </w:pPr>
          </w:p>
        </w:tc>
        <w:tc>
          <w:tcPr>
            <w:tcW w:w="2091" w:type="dxa"/>
            <w:vAlign w:val="center"/>
          </w:tcPr>
          <w:p w:rsidR="0075342A" w:rsidRDefault="0075342A" w:rsidP="00CB676C">
            <w:pPr>
              <w:rPr>
                <w:rFonts w:eastAsia="TimesNewRomanPSMT"/>
                <w:lang w:val="sr-Cyrl-RS" w:eastAsia="en-U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CB676C">
              <w:rPr>
                <w:rFonts w:eastAsia="TimesNewRomanPSMT"/>
                <w:lang w:val="sr-Cyrl-RS" w:eastAsia="en-US"/>
              </w:rPr>
              <w:t>1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</w:t>
            </w:r>
            <w:r w:rsidR="000E63CA">
              <w:rPr>
                <w:rFonts w:eastAsia="TimesNewRomanPSMT"/>
                <w:lang w:val="sr-Cyrl-RS" w:eastAsia="en-US"/>
              </w:rPr>
              <w:t>–</w:t>
            </w:r>
            <w:r w:rsidRPr="001C08FF">
              <w:rPr>
                <w:rFonts w:eastAsia="TimesNewRomanPSMT"/>
                <w:lang w:val="sr-Cyrl-RS" w:eastAsia="en-US"/>
              </w:rPr>
              <w:t xml:space="preserve"> 0</w:t>
            </w:r>
          </w:p>
          <w:p w:rsidR="000E63CA" w:rsidRPr="001C08FF" w:rsidRDefault="000E63CA" w:rsidP="00CB676C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>
              <w:rPr>
                <w:rFonts w:eastAsia="TimesNewRomanPSMT"/>
                <w:lang w:eastAsia="en-US"/>
              </w:rPr>
              <w:t>Н</w:t>
            </w:r>
            <w:r>
              <w:rPr>
                <w:rFonts w:eastAsia="TimesNewRomanPSMT"/>
                <w:lang w:val="sr-Cyrl-RS" w:eastAsia="en-US"/>
              </w:rPr>
              <w:t>ије применљиво</w:t>
            </w:r>
          </w:p>
        </w:tc>
      </w:tr>
      <w:tr w:rsidR="0075342A" w:rsidRPr="001C08FF" w:rsidTr="005440A1">
        <w:trPr>
          <w:trHeight w:hRule="exact" w:val="550"/>
          <w:jc w:val="center"/>
        </w:trPr>
        <w:tc>
          <w:tcPr>
            <w:tcW w:w="6660" w:type="dxa"/>
            <w:vAlign w:val="center"/>
          </w:tcPr>
          <w:p w:rsidR="0075342A" w:rsidRPr="001C08FF" w:rsidRDefault="0075342A" w:rsidP="0075342A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>Испитивања  заштитне и изолационе опреме</w:t>
            </w:r>
            <w:r w:rsidR="004354DE" w:rsidRPr="001C08FF">
              <w:rPr>
                <w:lang w:val="sr-Cyrl-CS"/>
              </w:rPr>
              <w:t xml:space="preserve"> обавља се у року и </w:t>
            </w:r>
            <w:r w:rsidR="00CB676C">
              <w:rPr>
                <w:lang w:val="sr-Cyrl-CS"/>
              </w:rPr>
              <w:t xml:space="preserve">сва опрема </w:t>
            </w:r>
            <w:r w:rsidR="004354DE" w:rsidRPr="001C08FF">
              <w:rPr>
                <w:lang w:val="sr-Cyrl-CS"/>
              </w:rPr>
              <w:t>у исправном стању.</w:t>
            </w:r>
            <w:r w:rsidRPr="001C08FF">
              <w:rPr>
                <w:lang w:val="sr-Cyrl-CS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75342A" w:rsidRPr="001C08FF" w:rsidRDefault="0075342A" w:rsidP="00CB676C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</w:t>
            </w:r>
            <w:r w:rsidR="00CB676C">
              <w:rPr>
                <w:rFonts w:eastAsia="TimesNewRomanPSMT"/>
                <w:lang w:val="sr-Cyrl-RS" w:eastAsia="en-US"/>
              </w:rPr>
              <w:t>3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="006C70B2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</w:tbl>
    <w:p w:rsidR="00162192" w:rsidRDefault="00162192" w:rsidP="00162192">
      <w:pPr>
        <w:rPr>
          <w:b/>
          <w:bCs/>
          <w:i/>
          <w:sz w:val="4"/>
          <w:szCs w:val="4"/>
          <w:highlight w:val="yellow"/>
        </w:rPr>
      </w:pPr>
    </w:p>
    <w:p w:rsidR="005440A1" w:rsidRPr="00162192" w:rsidRDefault="005440A1" w:rsidP="00162192">
      <w:pPr>
        <w:rPr>
          <w:b/>
          <w:bCs/>
          <w:i/>
          <w:sz w:val="4"/>
          <w:szCs w:val="4"/>
          <w:highlight w:val="yellow"/>
        </w:rPr>
      </w:pPr>
    </w:p>
    <w:tbl>
      <w:tblPr>
        <w:tblW w:w="8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5"/>
        <w:gridCol w:w="2055"/>
      </w:tblGrid>
      <w:tr w:rsidR="00D61DBB" w:rsidRPr="001C08FF">
        <w:trPr>
          <w:jc w:val="center"/>
        </w:trPr>
        <w:tc>
          <w:tcPr>
            <w:tcW w:w="8760" w:type="dxa"/>
            <w:gridSpan w:val="2"/>
            <w:shd w:val="clear" w:color="auto" w:fill="F3F3F3"/>
          </w:tcPr>
          <w:p w:rsidR="00D61DBB" w:rsidRPr="001C08FF" w:rsidRDefault="005440A1" w:rsidP="00637DC2">
            <w:pPr>
              <w:rPr>
                <w:iCs/>
                <w:lang w:val="sr-Cyrl-CS"/>
              </w:rPr>
            </w:pPr>
            <w:r>
              <w:rPr>
                <w:b/>
                <w:bCs/>
                <w:iCs/>
              </w:rPr>
              <w:t>6</w:t>
            </w:r>
            <w:r w:rsidR="004354DE" w:rsidRPr="001C08FF">
              <w:rPr>
                <w:b/>
                <w:bCs/>
                <w:iCs/>
                <w:lang w:val="hr-HR"/>
              </w:rPr>
              <w:t xml:space="preserve">. </w:t>
            </w:r>
            <w:r w:rsidR="004354DE" w:rsidRPr="001C08FF">
              <w:rPr>
                <w:b/>
                <w:bCs/>
                <w:iCs/>
              </w:rPr>
              <w:t>РЕМОНТИ И РЕВИЗИЈЕ</w:t>
            </w:r>
          </w:p>
        </w:tc>
      </w:tr>
      <w:tr w:rsidR="001C3335" w:rsidRPr="001C08FF">
        <w:trPr>
          <w:trHeight w:hRule="exact" w:val="505"/>
          <w:jc w:val="center"/>
        </w:trPr>
        <w:tc>
          <w:tcPr>
            <w:tcW w:w="6705" w:type="dxa"/>
            <w:vAlign w:val="center"/>
          </w:tcPr>
          <w:p w:rsidR="001C3335" w:rsidRPr="001C08FF" w:rsidRDefault="003811E4" w:rsidP="003811E4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>Дати на увид и</w:t>
            </w:r>
            <w:r w:rsidR="001C3335" w:rsidRPr="001C08FF">
              <w:rPr>
                <w:lang w:val="sr-Cyrl-CS"/>
              </w:rPr>
              <w:t xml:space="preserve">звештаји о извршеним </w:t>
            </w:r>
            <w:r w:rsidRPr="001C08FF">
              <w:rPr>
                <w:lang w:val="sr-Cyrl-CS"/>
              </w:rPr>
              <w:t xml:space="preserve">планираним </w:t>
            </w:r>
            <w:r w:rsidR="001C3335" w:rsidRPr="001C08FF">
              <w:rPr>
                <w:lang w:val="sr-Cyrl-CS"/>
              </w:rPr>
              <w:t>ремонтима и ревизијама</w:t>
            </w:r>
          </w:p>
        </w:tc>
        <w:tc>
          <w:tcPr>
            <w:tcW w:w="2055" w:type="dxa"/>
          </w:tcPr>
          <w:p w:rsidR="001C3335" w:rsidRPr="001C08FF" w:rsidRDefault="001C3335" w:rsidP="001C3335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- 2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3811E4" w:rsidRPr="001C08FF" w:rsidTr="00EC6A5D">
        <w:trPr>
          <w:trHeight w:hRule="exact" w:val="516"/>
          <w:jc w:val="center"/>
        </w:trPr>
        <w:tc>
          <w:tcPr>
            <w:tcW w:w="6705" w:type="dxa"/>
            <w:vAlign w:val="center"/>
          </w:tcPr>
          <w:p w:rsidR="003811E4" w:rsidRPr="001C08FF" w:rsidRDefault="003811E4" w:rsidP="003811E4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>Извештаји о извршеним испитивањима и мерењима расклопне опреме у дозвољеним границама</w:t>
            </w:r>
          </w:p>
        </w:tc>
        <w:tc>
          <w:tcPr>
            <w:tcW w:w="2055" w:type="dxa"/>
          </w:tcPr>
          <w:p w:rsidR="003811E4" w:rsidRPr="001C08FF" w:rsidRDefault="003811E4" w:rsidP="003811E4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- 2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3811E4" w:rsidRPr="0043664D" w:rsidTr="00343BB4">
        <w:trPr>
          <w:trHeight w:hRule="exact" w:val="579"/>
          <w:jc w:val="center"/>
        </w:trPr>
        <w:tc>
          <w:tcPr>
            <w:tcW w:w="6705" w:type="dxa"/>
            <w:vAlign w:val="center"/>
          </w:tcPr>
          <w:p w:rsidR="003811E4" w:rsidRPr="001C08FF" w:rsidRDefault="008124F3" w:rsidP="00892D32">
            <w:pPr>
              <w:rPr>
                <w:lang w:val="sr-Cyrl-CS"/>
              </w:rPr>
            </w:pPr>
            <w:r>
              <w:rPr>
                <w:lang w:val="en-US"/>
              </w:rPr>
              <w:t xml:space="preserve"> </w:t>
            </w:r>
            <w:r w:rsidR="00C92D5C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постројењу</w:t>
            </w:r>
            <w:r w:rsidR="00C92D5C">
              <w:rPr>
                <w:lang w:val="sr-Cyrl-CS"/>
              </w:rPr>
              <w:t xml:space="preserve"> није</w:t>
            </w:r>
            <w:r w:rsidR="003811E4" w:rsidRPr="001C08FF">
              <w:rPr>
                <w:lang w:val="sr-Cyrl-CS"/>
              </w:rPr>
              <w:t xml:space="preserve"> долазило до већих кварова и оштећења енергетске опреме</w:t>
            </w:r>
            <w:r>
              <w:rPr>
                <w:lang w:val="sr-Cyrl-CS"/>
              </w:rPr>
              <w:t xml:space="preserve"> у периоду између два прегледа </w:t>
            </w:r>
          </w:p>
        </w:tc>
        <w:tc>
          <w:tcPr>
            <w:tcW w:w="2055" w:type="dxa"/>
          </w:tcPr>
          <w:p w:rsidR="003811E4" w:rsidRPr="001C08FF" w:rsidRDefault="003811E4" w:rsidP="003811E4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="00C92D5C">
              <w:rPr>
                <w:rFonts w:eastAsia="TimesNewRomanPSMT"/>
                <w:lang w:val="sr-Cyrl-RS" w:eastAsia="en-US"/>
              </w:rPr>
              <w:t xml:space="preserve"> - 2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="00C92D5C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</w:tbl>
    <w:p w:rsidR="00E0043D" w:rsidRDefault="00E0043D" w:rsidP="0014579B">
      <w:pPr>
        <w:rPr>
          <w:b/>
          <w:bCs/>
          <w:sz w:val="4"/>
          <w:szCs w:val="4"/>
          <w:highlight w:val="yellow"/>
        </w:rPr>
      </w:pPr>
    </w:p>
    <w:p w:rsidR="00E0043D" w:rsidRPr="0043664D" w:rsidRDefault="00E0043D" w:rsidP="0014579B">
      <w:pPr>
        <w:rPr>
          <w:b/>
          <w:bCs/>
          <w:sz w:val="4"/>
          <w:szCs w:val="4"/>
          <w:highlight w:val="yellow"/>
        </w:rPr>
      </w:pPr>
    </w:p>
    <w:tbl>
      <w:tblPr>
        <w:tblW w:w="8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5"/>
        <w:gridCol w:w="2055"/>
      </w:tblGrid>
      <w:tr w:rsidR="00D61DBB" w:rsidRPr="001C08FF" w:rsidTr="00D21BB5">
        <w:trPr>
          <w:trHeight w:val="1024"/>
          <w:jc w:val="center"/>
        </w:trPr>
        <w:tc>
          <w:tcPr>
            <w:tcW w:w="8760" w:type="dxa"/>
            <w:gridSpan w:val="2"/>
            <w:shd w:val="clear" w:color="auto" w:fill="F3F3F3"/>
          </w:tcPr>
          <w:p w:rsidR="00D61DBB" w:rsidRPr="001C08FF" w:rsidRDefault="00D61DBB" w:rsidP="00637DC2">
            <w:pPr>
              <w:rPr>
                <w:sz w:val="12"/>
                <w:szCs w:val="12"/>
                <w:lang w:val="hr-HR"/>
              </w:rPr>
            </w:pPr>
          </w:p>
          <w:p w:rsidR="00D61DBB" w:rsidRPr="001C08FF" w:rsidRDefault="005440A1" w:rsidP="00637DC2">
            <w:pPr>
              <w:rPr>
                <w:iCs/>
                <w:sz w:val="12"/>
                <w:szCs w:val="12"/>
                <w:lang w:val="sr-Cyrl-CS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  <w:r w:rsidR="00D61DBB" w:rsidRPr="001C08FF">
              <w:rPr>
                <w:b/>
                <w:bCs/>
                <w:iCs/>
                <w:sz w:val="24"/>
                <w:szCs w:val="24"/>
                <w:lang w:val="hr-HR"/>
              </w:rPr>
              <w:t xml:space="preserve">. </w:t>
            </w:r>
            <w:r w:rsidR="003811E4" w:rsidRPr="001C08FF">
              <w:rPr>
                <w:b/>
                <w:bCs/>
                <w:iCs/>
              </w:rPr>
              <w:t xml:space="preserve">ПРОВЕРЕ </w:t>
            </w:r>
            <w:r w:rsidR="003811E4" w:rsidRPr="001C08FF">
              <w:rPr>
                <w:b/>
                <w:bCs/>
                <w:iCs/>
                <w:lang w:val="ru-RU"/>
              </w:rPr>
              <w:t xml:space="preserve">ПОЗНАВАЊА ПРОПИСАНИХ МЕРА </w:t>
            </w:r>
            <w:r w:rsidR="003811E4" w:rsidRPr="001C08FF">
              <w:rPr>
                <w:b/>
                <w:bCs/>
                <w:iCs/>
                <w:lang w:val="sr-Cyrl-CS"/>
              </w:rPr>
              <w:t xml:space="preserve">И УПУТСТАВА ЛИЦА КОЈИМА ЈЕ ПОВЕРЕНО </w:t>
            </w:r>
            <w:r w:rsidR="003811E4" w:rsidRPr="001C08FF">
              <w:rPr>
                <w:b/>
                <w:bCs/>
                <w:iCs/>
                <w:lang w:val="ru-RU"/>
              </w:rPr>
              <w:t>РУКОВАЊЕ И ОДРЖАВАЊЕ УРЕЂАЈА И ПОСТРОЈЕЊА</w:t>
            </w:r>
            <w:r w:rsidR="003811E4" w:rsidRPr="001C08FF">
              <w:rPr>
                <w:iCs/>
                <w:lang w:val="sr-Cyrl-CS"/>
              </w:rPr>
              <w:t xml:space="preserve"> </w:t>
            </w:r>
          </w:p>
        </w:tc>
      </w:tr>
      <w:tr w:rsidR="001C3335" w:rsidRPr="001C08FF" w:rsidTr="001C3335">
        <w:trPr>
          <w:trHeight w:hRule="exact" w:val="438"/>
          <w:jc w:val="center"/>
        </w:trPr>
        <w:tc>
          <w:tcPr>
            <w:tcW w:w="6705" w:type="dxa"/>
            <w:vAlign w:val="center"/>
          </w:tcPr>
          <w:p w:rsidR="001C3335" w:rsidRPr="001C08FF" w:rsidRDefault="001C3335" w:rsidP="001C3335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 xml:space="preserve">Извештаји о извршеним проверама </w:t>
            </w:r>
          </w:p>
        </w:tc>
        <w:tc>
          <w:tcPr>
            <w:tcW w:w="2055" w:type="dxa"/>
          </w:tcPr>
          <w:p w:rsidR="001C3335" w:rsidRPr="001C08FF" w:rsidRDefault="001C3335" w:rsidP="001C3335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- 2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1C3335" w:rsidRPr="0043664D" w:rsidTr="00D21BB5">
        <w:trPr>
          <w:trHeight w:hRule="exact" w:val="334"/>
          <w:jc w:val="center"/>
        </w:trPr>
        <w:tc>
          <w:tcPr>
            <w:tcW w:w="6705" w:type="dxa"/>
            <w:vAlign w:val="center"/>
          </w:tcPr>
          <w:p w:rsidR="001C3335" w:rsidRPr="001C08FF" w:rsidRDefault="001C3335" w:rsidP="001C3335">
            <w:pPr>
              <w:rPr>
                <w:lang w:val="sr-Cyrl-CS"/>
              </w:rPr>
            </w:pPr>
            <w:r w:rsidRPr="001C08FF">
              <w:rPr>
                <w:lang w:val="sr-Cyrl-CS"/>
              </w:rPr>
              <w:t>Обављени лекарски прегледи запослених</w:t>
            </w:r>
          </w:p>
        </w:tc>
        <w:tc>
          <w:tcPr>
            <w:tcW w:w="2055" w:type="dxa"/>
          </w:tcPr>
          <w:p w:rsidR="001C3335" w:rsidRPr="001C08FF" w:rsidRDefault="001C3335" w:rsidP="001C3335">
            <w:pPr>
              <w:rPr>
                <w:lang w:val="sr-Cyrl-RS"/>
              </w:rPr>
            </w:pP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Да</w:t>
            </w:r>
            <w:r w:rsidRPr="001C08FF">
              <w:rPr>
                <w:rFonts w:eastAsia="TimesNewRomanPSMT"/>
                <w:lang w:val="sr-Cyrl-RS" w:eastAsia="en-US"/>
              </w:rPr>
              <w:t xml:space="preserve"> - 2</w:t>
            </w:r>
            <w:r w:rsidRPr="001C08FF">
              <w:rPr>
                <w:rFonts w:eastAsia="TimesNewRomanPSMT"/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val="sr-Cyrl-RS" w:eastAsia="en-US"/>
              </w:rPr>
              <w:t xml:space="preserve">  </w:t>
            </w:r>
            <w:r w:rsidRPr="001C08FF">
              <w:rPr>
                <w:lang w:val="sr-Cyrl-CS"/>
              </w:rPr>
              <w:sym w:font="Wingdings" w:char="F072"/>
            </w:r>
            <w:r w:rsidRPr="001C08FF">
              <w:rPr>
                <w:lang w:eastAsia="en-US"/>
              </w:rPr>
              <w:t xml:space="preserve"> </w:t>
            </w:r>
            <w:r w:rsidRPr="001C08FF">
              <w:rPr>
                <w:rFonts w:eastAsia="TimesNewRomanPSMT"/>
                <w:lang w:eastAsia="en-US"/>
              </w:rPr>
              <w:t>Не</w:t>
            </w:r>
            <w:r w:rsidRPr="001C08FF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</w:tbl>
    <w:tbl>
      <w:tblPr>
        <w:tblpPr w:leftFromText="180" w:rightFromText="180" w:vertAnchor="text" w:tblpX="172" w:tblpY="-138"/>
        <w:tblW w:w="8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33"/>
        <w:gridCol w:w="2189"/>
      </w:tblGrid>
      <w:tr w:rsidR="000E63CA" w:rsidRPr="00D21BB5" w:rsidTr="000E63CA">
        <w:trPr>
          <w:trHeight w:val="295"/>
        </w:trPr>
        <w:tc>
          <w:tcPr>
            <w:tcW w:w="8722" w:type="dxa"/>
            <w:gridSpan w:val="2"/>
            <w:shd w:val="clear" w:color="auto" w:fill="F3F3F3"/>
          </w:tcPr>
          <w:p w:rsidR="000E63CA" w:rsidRPr="00D21BB5" w:rsidRDefault="000E63CA" w:rsidP="000E63CA">
            <w:pPr>
              <w:rPr>
                <w:b/>
                <w:lang w:val="hr-HR"/>
              </w:rPr>
            </w:pPr>
            <w:r>
              <w:rPr>
                <w:b/>
                <w:bCs/>
                <w:iCs/>
              </w:rPr>
              <w:lastRenderedPageBreak/>
              <w:t>8</w:t>
            </w:r>
            <w:r w:rsidRPr="00D21BB5">
              <w:rPr>
                <w:b/>
                <w:bCs/>
                <w:iCs/>
                <w:lang w:val="hr-HR"/>
              </w:rPr>
              <w:t xml:space="preserve">. </w:t>
            </w:r>
            <w:r w:rsidRPr="00D21BB5">
              <w:rPr>
                <w:b/>
                <w:bCs/>
                <w:iCs/>
              </w:rPr>
              <w:t xml:space="preserve">ВИЗУЕЛНИ ПРЕГЛЕД </w:t>
            </w:r>
            <w:r w:rsidRPr="00D21BB5">
              <w:rPr>
                <w:b/>
                <w:bCs/>
                <w:iCs/>
                <w:lang w:val="sr-Cyrl-RS"/>
              </w:rPr>
              <w:t xml:space="preserve">ЕНЕРГЕТСКОГ </w:t>
            </w:r>
            <w:r w:rsidRPr="00D21BB5">
              <w:rPr>
                <w:b/>
                <w:bCs/>
                <w:iCs/>
              </w:rPr>
              <w:t xml:space="preserve">ОБЈЕКТА </w:t>
            </w:r>
          </w:p>
        </w:tc>
      </w:tr>
      <w:tr w:rsidR="000E63CA" w:rsidRPr="00D21BB5" w:rsidTr="000E63CA">
        <w:trPr>
          <w:trHeight w:hRule="exact" w:val="397"/>
        </w:trPr>
        <w:tc>
          <w:tcPr>
            <w:tcW w:w="6533" w:type="dxa"/>
            <w:vAlign w:val="center"/>
          </w:tcPr>
          <w:p w:rsidR="000E63CA" w:rsidRPr="00D21BB5" w:rsidRDefault="000E63CA" w:rsidP="000E63CA">
            <w:pPr>
              <w:rPr>
                <w:lang w:val="sr-Cyrl-CS"/>
              </w:rPr>
            </w:pPr>
            <w:r w:rsidRPr="00D21BB5">
              <w:rPr>
                <w:lang w:val="sr-Cyrl-CS"/>
              </w:rPr>
              <w:t xml:space="preserve"> Слободан приступни пут до објекта</w:t>
            </w:r>
          </w:p>
        </w:tc>
        <w:tc>
          <w:tcPr>
            <w:tcW w:w="2189" w:type="dxa"/>
          </w:tcPr>
          <w:p w:rsidR="000E63CA" w:rsidRPr="00D21BB5" w:rsidRDefault="000E63CA" w:rsidP="000E63CA">
            <w:pPr>
              <w:rPr>
                <w:lang w:val="sr-Cyrl-RS"/>
              </w:rPr>
            </w:pP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Да</w:t>
            </w:r>
            <w:r w:rsidRPr="00D21BB5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1</w:t>
            </w:r>
            <w:r w:rsidRPr="00D21BB5">
              <w:rPr>
                <w:rFonts w:eastAsia="TimesNewRomanPSMT"/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val="sr-Cyrl-RS" w:eastAsia="en-US"/>
              </w:rPr>
              <w:t xml:space="preserve">  </w:t>
            </w: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Не</w:t>
            </w:r>
            <w:r w:rsidRPr="00D21BB5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0E63CA" w:rsidRPr="00D21BB5" w:rsidTr="000E63CA">
        <w:trPr>
          <w:trHeight w:hRule="exact" w:val="381"/>
        </w:trPr>
        <w:tc>
          <w:tcPr>
            <w:tcW w:w="6533" w:type="dxa"/>
            <w:vAlign w:val="center"/>
          </w:tcPr>
          <w:p w:rsidR="000E63CA" w:rsidRPr="00D21BB5" w:rsidRDefault="000E63CA" w:rsidP="000E63CA">
            <w:pPr>
              <w:rPr>
                <w:lang w:val="sr-Cyrl-CS"/>
              </w:rPr>
            </w:pPr>
            <w:r w:rsidRPr="00D21BB5">
              <w:rPr>
                <w:lang w:val="sr-Cyrl-CS"/>
              </w:rPr>
              <w:t>Објекат  уредно обележен натписном таблом</w:t>
            </w:r>
          </w:p>
        </w:tc>
        <w:tc>
          <w:tcPr>
            <w:tcW w:w="2189" w:type="dxa"/>
          </w:tcPr>
          <w:p w:rsidR="000E63CA" w:rsidRPr="00D21BB5" w:rsidRDefault="000E63CA" w:rsidP="000E63CA">
            <w:pPr>
              <w:rPr>
                <w:lang w:val="sr-Cyrl-RS"/>
              </w:rPr>
            </w:pP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Да</w:t>
            </w:r>
            <w:r w:rsidRPr="00D21BB5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1</w:t>
            </w:r>
            <w:r w:rsidRPr="00D21BB5">
              <w:rPr>
                <w:rFonts w:eastAsia="TimesNewRomanPSMT"/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val="sr-Cyrl-RS" w:eastAsia="en-US"/>
              </w:rPr>
              <w:t xml:space="preserve">  </w:t>
            </w: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Не</w:t>
            </w:r>
            <w:r w:rsidRPr="00D21BB5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0E63CA" w:rsidRPr="00D21BB5" w:rsidTr="000E63CA">
        <w:trPr>
          <w:trHeight w:hRule="exact" w:val="438"/>
        </w:trPr>
        <w:tc>
          <w:tcPr>
            <w:tcW w:w="6533" w:type="dxa"/>
            <w:vAlign w:val="center"/>
          </w:tcPr>
          <w:p w:rsidR="000E63CA" w:rsidRPr="00D21BB5" w:rsidRDefault="000E63CA" w:rsidP="000E63CA">
            <w:pPr>
              <w:rPr>
                <w:lang w:val="sr-Cyrl-CS"/>
              </w:rPr>
            </w:pPr>
            <w:r w:rsidRPr="00D21BB5">
              <w:rPr>
                <w:lang w:val="sr-Cyrl-CS"/>
              </w:rPr>
              <w:t xml:space="preserve"> Ограда  објекта у исправном стању</w:t>
            </w:r>
          </w:p>
        </w:tc>
        <w:tc>
          <w:tcPr>
            <w:tcW w:w="2189" w:type="dxa"/>
          </w:tcPr>
          <w:p w:rsidR="000E63CA" w:rsidRPr="00D21BB5" w:rsidRDefault="000E63CA" w:rsidP="000E63CA">
            <w:pPr>
              <w:rPr>
                <w:lang w:val="sr-Cyrl-RS"/>
              </w:rPr>
            </w:pP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Да</w:t>
            </w:r>
            <w:r w:rsidRPr="00D21BB5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1</w:t>
            </w:r>
            <w:r w:rsidRPr="00D21BB5">
              <w:rPr>
                <w:rFonts w:eastAsia="TimesNewRomanPSMT"/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val="sr-Cyrl-RS" w:eastAsia="en-US"/>
              </w:rPr>
              <w:t xml:space="preserve">  </w:t>
            </w: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Не</w:t>
            </w:r>
            <w:r w:rsidRPr="00D21BB5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0E63CA" w:rsidRPr="00D21BB5" w:rsidTr="000E63CA">
        <w:trPr>
          <w:trHeight w:hRule="exact" w:val="381"/>
        </w:trPr>
        <w:tc>
          <w:tcPr>
            <w:tcW w:w="6533" w:type="dxa"/>
            <w:vAlign w:val="center"/>
          </w:tcPr>
          <w:p w:rsidR="000E63CA" w:rsidRPr="00D21BB5" w:rsidRDefault="000E63CA" w:rsidP="000E63CA">
            <w:pPr>
              <w:rPr>
                <w:lang w:val="sr-Cyrl-CS"/>
              </w:rPr>
            </w:pPr>
            <w:r w:rsidRPr="00D21BB5">
              <w:rPr>
                <w:lang w:val="sr-Cyrl-CS"/>
              </w:rPr>
              <w:t>Спољна и унутрашња расвета  објекта у исправном стању</w:t>
            </w:r>
          </w:p>
        </w:tc>
        <w:tc>
          <w:tcPr>
            <w:tcW w:w="2189" w:type="dxa"/>
          </w:tcPr>
          <w:p w:rsidR="000E63CA" w:rsidRPr="00D21BB5" w:rsidRDefault="000E63CA" w:rsidP="000E63CA">
            <w:pPr>
              <w:rPr>
                <w:lang w:val="sr-Cyrl-RS"/>
              </w:rPr>
            </w:pP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Да</w:t>
            </w:r>
            <w:r w:rsidRPr="00D21BB5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1</w:t>
            </w:r>
            <w:r w:rsidRPr="00D21BB5">
              <w:rPr>
                <w:rFonts w:eastAsia="TimesNewRomanPSMT"/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val="sr-Cyrl-RS" w:eastAsia="en-US"/>
              </w:rPr>
              <w:t xml:space="preserve">  </w:t>
            </w: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Не</w:t>
            </w:r>
            <w:r w:rsidRPr="00D21BB5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0E63CA" w:rsidRPr="00D21BB5" w:rsidTr="000E63CA">
        <w:trPr>
          <w:trHeight w:hRule="exact" w:val="426"/>
        </w:trPr>
        <w:tc>
          <w:tcPr>
            <w:tcW w:w="6533" w:type="dxa"/>
            <w:vAlign w:val="center"/>
          </w:tcPr>
          <w:p w:rsidR="000E63CA" w:rsidRPr="00D21BB5" w:rsidRDefault="000E63CA" w:rsidP="000E63CA">
            <w:pPr>
              <w:rPr>
                <w:lang w:val="sr-Cyrl-CS"/>
              </w:rPr>
            </w:pPr>
            <w:r w:rsidRPr="00D21BB5">
              <w:rPr>
                <w:lang w:val="sr-Cyrl-CS"/>
              </w:rPr>
              <w:t>Обезбеђено закључавање улазних врата у  објекат</w:t>
            </w:r>
          </w:p>
        </w:tc>
        <w:tc>
          <w:tcPr>
            <w:tcW w:w="2189" w:type="dxa"/>
          </w:tcPr>
          <w:p w:rsidR="000E63CA" w:rsidRPr="00D21BB5" w:rsidRDefault="000E63CA" w:rsidP="000E63CA">
            <w:pPr>
              <w:rPr>
                <w:lang w:val="sr-Cyrl-RS"/>
              </w:rPr>
            </w:pP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Да</w:t>
            </w:r>
            <w:r w:rsidRPr="00D21BB5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1</w:t>
            </w:r>
            <w:r w:rsidRPr="00D21BB5">
              <w:rPr>
                <w:rFonts w:eastAsia="TimesNewRomanPSMT"/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val="sr-Cyrl-RS" w:eastAsia="en-US"/>
              </w:rPr>
              <w:t xml:space="preserve">  </w:t>
            </w: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Не</w:t>
            </w:r>
            <w:r w:rsidRPr="00D21BB5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0E63CA" w:rsidRPr="00D21BB5" w:rsidTr="000E63CA">
        <w:trPr>
          <w:trHeight w:hRule="exact" w:val="444"/>
        </w:trPr>
        <w:tc>
          <w:tcPr>
            <w:tcW w:w="6533" w:type="dxa"/>
            <w:vAlign w:val="center"/>
          </w:tcPr>
          <w:p w:rsidR="000E63CA" w:rsidRPr="00D21BB5" w:rsidRDefault="000E63CA" w:rsidP="000E63CA">
            <w:pPr>
              <w:rPr>
                <w:lang w:val="sr-Cyrl-CS"/>
              </w:rPr>
            </w:pPr>
            <w:r w:rsidRPr="00D21BB5">
              <w:rPr>
                <w:lang w:val="sr-Cyrl-CS"/>
              </w:rPr>
              <w:t>Врата на ћелијама постојења или погона затворена</w:t>
            </w:r>
          </w:p>
          <w:p w:rsidR="000E63CA" w:rsidRPr="00D21BB5" w:rsidRDefault="000E63CA" w:rsidP="000E63CA">
            <w:pPr>
              <w:rPr>
                <w:lang w:val="sr-Cyrl-CS"/>
              </w:rPr>
            </w:pPr>
          </w:p>
        </w:tc>
        <w:tc>
          <w:tcPr>
            <w:tcW w:w="2189" w:type="dxa"/>
          </w:tcPr>
          <w:p w:rsidR="000E63CA" w:rsidRPr="00D21BB5" w:rsidRDefault="000E63CA" w:rsidP="000E63CA">
            <w:pPr>
              <w:rPr>
                <w:lang w:val="sr-Cyrl-RS"/>
              </w:rPr>
            </w:pP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Да</w:t>
            </w:r>
            <w:r w:rsidRPr="00D21BB5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1</w:t>
            </w:r>
            <w:r w:rsidRPr="00D21BB5">
              <w:rPr>
                <w:rFonts w:eastAsia="TimesNewRomanPSMT"/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val="sr-Cyrl-RS" w:eastAsia="en-US"/>
              </w:rPr>
              <w:t xml:space="preserve">  </w:t>
            </w: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Не</w:t>
            </w:r>
            <w:r w:rsidRPr="00D21BB5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0E63CA" w:rsidRPr="00D21BB5" w:rsidTr="000E63CA">
        <w:trPr>
          <w:trHeight w:hRule="exact" w:val="453"/>
        </w:trPr>
        <w:tc>
          <w:tcPr>
            <w:tcW w:w="6533" w:type="dxa"/>
            <w:vAlign w:val="center"/>
          </w:tcPr>
          <w:p w:rsidR="000E63CA" w:rsidRPr="00D21BB5" w:rsidRDefault="000E63CA" w:rsidP="000E63CA">
            <w:pPr>
              <w:rPr>
                <w:lang w:val="sr-Cyrl-CS"/>
              </w:rPr>
            </w:pPr>
            <w:r w:rsidRPr="00D21BB5">
              <w:rPr>
                <w:lang w:val="sr-Cyrl-CS"/>
              </w:rPr>
              <w:t>Исправно показивање мерних уређаја</w:t>
            </w:r>
          </w:p>
        </w:tc>
        <w:tc>
          <w:tcPr>
            <w:tcW w:w="2189" w:type="dxa"/>
          </w:tcPr>
          <w:p w:rsidR="000E63CA" w:rsidRPr="00D21BB5" w:rsidRDefault="000E63CA" w:rsidP="000E63CA">
            <w:pPr>
              <w:rPr>
                <w:lang w:val="sr-Cyrl-RS"/>
              </w:rPr>
            </w:pP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Да</w:t>
            </w:r>
            <w:r w:rsidRPr="00D21BB5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1</w:t>
            </w:r>
            <w:r w:rsidRPr="00D21BB5">
              <w:rPr>
                <w:rFonts w:eastAsia="TimesNewRomanPSMT"/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val="sr-Cyrl-RS" w:eastAsia="en-US"/>
              </w:rPr>
              <w:t xml:space="preserve">  </w:t>
            </w: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Не</w:t>
            </w:r>
            <w:r w:rsidRPr="00D21BB5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0E63CA" w:rsidRPr="00D21BB5" w:rsidTr="000E63CA">
        <w:trPr>
          <w:trHeight w:hRule="exact" w:val="325"/>
        </w:trPr>
        <w:tc>
          <w:tcPr>
            <w:tcW w:w="6533" w:type="dxa"/>
            <w:vAlign w:val="center"/>
          </w:tcPr>
          <w:p w:rsidR="000E63CA" w:rsidRPr="00D21BB5" w:rsidRDefault="000E63CA" w:rsidP="000E63CA">
            <w:pPr>
              <w:rPr>
                <w:lang w:val="sr-Cyrl-CS"/>
              </w:rPr>
            </w:pPr>
            <w:r w:rsidRPr="00D21BB5">
              <w:rPr>
                <w:lang w:val="sr-Cyrl-CS"/>
              </w:rPr>
              <w:t xml:space="preserve">Опрема </w:t>
            </w:r>
            <w:r>
              <w:rPr>
                <w:lang w:val="sr-Cyrl-CS"/>
              </w:rPr>
              <w:t xml:space="preserve"> не</w:t>
            </w:r>
            <w:r w:rsidRPr="00D21BB5">
              <w:rPr>
                <w:lang w:val="sr-Cyrl-CS"/>
              </w:rPr>
              <w:t>оштећена</w:t>
            </w:r>
            <w:r>
              <w:rPr>
                <w:lang w:val="sr-Cyrl-CS"/>
              </w:rPr>
              <w:t xml:space="preserve"> ( исправна</w:t>
            </w:r>
            <w:r w:rsidRPr="00D21BB5">
              <w:rPr>
                <w:lang w:val="sr-Cyrl-CS"/>
              </w:rPr>
              <w:t>)</w:t>
            </w:r>
          </w:p>
          <w:p w:rsidR="000E63CA" w:rsidRPr="00D21BB5" w:rsidRDefault="000E63CA" w:rsidP="000E63CA">
            <w:pPr>
              <w:ind w:firstLine="720"/>
              <w:rPr>
                <w:lang w:val="sr-Cyrl-CS"/>
              </w:rPr>
            </w:pPr>
          </w:p>
          <w:p w:rsidR="000E63CA" w:rsidRPr="00D21BB5" w:rsidRDefault="000E63CA" w:rsidP="000E63CA">
            <w:pPr>
              <w:ind w:firstLine="720"/>
              <w:rPr>
                <w:lang w:val="sr-Cyrl-CS"/>
              </w:rPr>
            </w:pPr>
          </w:p>
          <w:p w:rsidR="000E63CA" w:rsidRPr="00D21BB5" w:rsidRDefault="000E63CA" w:rsidP="000E63CA">
            <w:pPr>
              <w:ind w:firstLine="720"/>
              <w:rPr>
                <w:lang w:val="sr-Cyrl-CS"/>
              </w:rPr>
            </w:pPr>
          </w:p>
        </w:tc>
        <w:tc>
          <w:tcPr>
            <w:tcW w:w="2189" w:type="dxa"/>
          </w:tcPr>
          <w:p w:rsidR="000E63CA" w:rsidRPr="00D21BB5" w:rsidRDefault="000E63CA" w:rsidP="000E63CA">
            <w:pPr>
              <w:rPr>
                <w:lang w:val="sr-Cyrl-RS"/>
              </w:rPr>
            </w:pP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Да</w:t>
            </w:r>
            <w:r>
              <w:rPr>
                <w:rFonts w:eastAsia="TimesNewRomanPSMT"/>
                <w:lang w:val="sr-Cyrl-RS" w:eastAsia="en-US"/>
              </w:rPr>
              <w:t xml:space="preserve"> - 1</w:t>
            </w:r>
            <w:r w:rsidRPr="00D21BB5">
              <w:rPr>
                <w:rFonts w:eastAsia="TimesNewRomanPSMT"/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val="sr-Cyrl-RS" w:eastAsia="en-US"/>
              </w:rPr>
              <w:t xml:space="preserve">  </w:t>
            </w: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Не</w:t>
            </w:r>
            <w:r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0E63CA" w:rsidRPr="00D21BB5" w:rsidTr="000E63CA">
        <w:trPr>
          <w:trHeight w:hRule="exact" w:val="433"/>
        </w:trPr>
        <w:tc>
          <w:tcPr>
            <w:tcW w:w="6533" w:type="dxa"/>
            <w:vAlign w:val="center"/>
          </w:tcPr>
          <w:p w:rsidR="000E63CA" w:rsidRPr="00D21BB5" w:rsidRDefault="000E63CA" w:rsidP="000E63CA">
            <w:pPr>
              <w:rPr>
                <w:lang w:val="sr-Cyrl-CS"/>
              </w:rPr>
            </w:pPr>
            <w:r>
              <w:rPr>
                <w:lang w:val="sr-Cyrl-CS"/>
              </w:rPr>
              <w:t>Није у</w:t>
            </w:r>
            <w:r w:rsidRPr="00D21BB5">
              <w:rPr>
                <w:lang w:val="sr-Cyrl-CS"/>
              </w:rPr>
              <w:t>очено цурење/влажење</w:t>
            </w:r>
            <w:r>
              <w:rPr>
                <w:lang w:val="sr-Cyrl-CS"/>
              </w:rPr>
              <w:t xml:space="preserve"> уља на уређајима (ЕТ, МТ, прекидачи)</w:t>
            </w:r>
          </w:p>
        </w:tc>
        <w:tc>
          <w:tcPr>
            <w:tcW w:w="2189" w:type="dxa"/>
          </w:tcPr>
          <w:p w:rsidR="000E63CA" w:rsidRPr="00D21BB5" w:rsidRDefault="000E63CA" w:rsidP="000E63CA">
            <w:pPr>
              <w:rPr>
                <w:lang w:val="sr-Cyrl-RS"/>
              </w:rPr>
            </w:pP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Да</w:t>
            </w:r>
            <w:r>
              <w:rPr>
                <w:rFonts w:eastAsia="TimesNewRomanPSMT"/>
                <w:lang w:val="sr-Cyrl-RS" w:eastAsia="en-US"/>
              </w:rPr>
              <w:t xml:space="preserve"> - 2</w:t>
            </w:r>
            <w:r w:rsidRPr="00D21BB5">
              <w:rPr>
                <w:rFonts w:eastAsia="TimesNewRomanPSMT"/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val="sr-Cyrl-RS" w:eastAsia="en-US"/>
              </w:rPr>
              <w:t xml:space="preserve">  </w:t>
            </w: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Не</w:t>
            </w:r>
            <w:r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0E63CA" w:rsidRPr="00D21BB5" w:rsidTr="000E63CA">
        <w:trPr>
          <w:trHeight w:hRule="exact" w:val="388"/>
        </w:trPr>
        <w:tc>
          <w:tcPr>
            <w:tcW w:w="6533" w:type="dxa"/>
            <w:vAlign w:val="center"/>
          </w:tcPr>
          <w:p w:rsidR="000E63CA" w:rsidRPr="00D21BB5" w:rsidRDefault="000E63CA" w:rsidP="000E63CA">
            <w:pPr>
              <w:rPr>
                <w:lang w:val="sr-Cyrl-CS"/>
              </w:rPr>
            </w:pPr>
            <w:r w:rsidRPr="00D21BB5">
              <w:rPr>
                <w:lang w:val="sr-Cyrl-CS"/>
              </w:rPr>
              <w:t>Објекат  затечен у чистом и уредном стању</w:t>
            </w:r>
          </w:p>
        </w:tc>
        <w:tc>
          <w:tcPr>
            <w:tcW w:w="2189" w:type="dxa"/>
          </w:tcPr>
          <w:p w:rsidR="000E63CA" w:rsidRPr="00D21BB5" w:rsidRDefault="000E63CA" w:rsidP="000E63CA">
            <w:pPr>
              <w:rPr>
                <w:lang w:val="sr-Cyrl-RS"/>
              </w:rPr>
            </w:pP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Да</w:t>
            </w:r>
            <w:r w:rsidRPr="00D21BB5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1</w:t>
            </w:r>
            <w:r w:rsidRPr="00D21BB5">
              <w:rPr>
                <w:rFonts w:eastAsia="TimesNewRomanPSMT"/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val="sr-Cyrl-RS" w:eastAsia="en-US"/>
              </w:rPr>
              <w:t xml:space="preserve">  </w:t>
            </w:r>
            <w:r w:rsidRPr="00D21BB5">
              <w:rPr>
                <w:lang w:val="sr-Cyrl-CS"/>
              </w:rPr>
              <w:sym w:font="Wingdings" w:char="F072"/>
            </w:r>
            <w:r w:rsidRPr="00D21BB5">
              <w:rPr>
                <w:lang w:eastAsia="en-US"/>
              </w:rPr>
              <w:t xml:space="preserve"> </w:t>
            </w:r>
            <w:r w:rsidRPr="00D21BB5">
              <w:rPr>
                <w:rFonts w:eastAsia="TimesNewRomanPSMT"/>
                <w:lang w:eastAsia="en-US"/>
              </w:rPr>
              <w:t>Не</w:t>
            </w:r>
            <w:r w:rsidRPr="00D21BB5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</w:tbl>
    <w:p w:rsidR="00E0043D" w:rsidRPr="000E63CA" w:rsidRDefault="00E0043D" w:rsidP="000E63CA">
      <w:pPr>
        <w:tabs>
          <w:tab w:val="clear" w:pos="2835"/>
          <w:tab w:val="clear" w:pos="5670"/>
          <w:tab w:val="clear" w:pos="8505"/>
          <w:tab w:val="left" w:pos="1738"/>
        </w:tabs>
        <w:rPr>
          <w:b/>
          <w:lang w:val="en-US"/>
        </w:rPr>
      </w:pPr>
    </w:p>
    <w:p w:rsidR="00414EC9" w:rsidRPr="00D21BB5" w:rsidRDefault="00414EC9" w:rsidP="00260B29">
      <w:pPr>
        <w:rPr>
          <w:b/>
          <w:lang w:val="en-US"/>
        </w:rPr>
      </w:pPr>
    </w:p>
    <w:p w:rsidR="00BD43A6" w:rsidRDefault="00414EC9" w:rsidP="00414EC9">
      <w:pPr>
        <w:ind w:firstLine="720"/>
        <w:rPr>
          <w:b/>
          <w:lang w:val="sr-Cyrl-RS"/>
        </w:rPr>
      </w:pPr>
      <w:r w:rsidRPr="001C08FF">
        <w:rPr>
          <w:b/>
          <w:lang w:val="en-US"/>
        </w:rPr>
        <w:t xml:space="preserve">        </w:t>
      </w:r>
      <w:r w:rsidR="00332135" w:rsidRPr="001C08FF">
        <w:rPr>
          <w:b/>
          <w:lang w:val="sr-Cyrl-RS"/>
        </w:rPr>
        <w:t xml:space="preserve">                  </w:t>
      </w:r>
    </w:p>
    <w:p w:rsidR="00BD43A6" w:rsidRDefault="00BD43A6" w:rsidP="00BD43A6">
      <w:pPr>
        <w:rPr>
          <w:b/>
          <w:lang w:val="sr-Cyrl-RS"/>
        </w:rPr>
      </w:pPr>
    </w:p>
    <w:p w:rsidR="00414EC9" w:rsidRPr="001C08FF" w:rsidRDefault="00BD43A6" w:rsidP="00414EC9">
      <w:pPr>
        <w:ind w:firstLine="720"/>
        <w:rPr>
          <w:b/>
          <w:lang w:val="sr-Cyrl-RS" w:eastAsia="en-US"/>
        </w:rPr>
      </w:pPr>
      <w:r>
        <w:rPr>
          <w:b/>
          <w:lang w:val="sr-Cyrl-RS"/>
        </w:rPr>
        <w:tab/>
      </w:r>
      <w:r w:rsidR="00414EC9" w:rsidRPr="001C08FF">
        <w:rPr>
          <w:b/>
          <w:lang w:val="en-US"/>
        </w:rPr>
        <w:t xml:space="preserve"> </w:t>
      </w:r>
      <w:r w:rsidR="00332135" w:rsidRPr="001C08FF">
        <w:rPr>
          <w:b/>
          <w:lang w:val="sr-Cyrl-RS"/>
        </w:rPr>
        <w:t>РЕЗУЛТАТ НАДЗОРА У БОДОВИМА</w:t>
      </w:r>
    </w:p>
    <w:p w:rsidR="00414EC9" w:rsidRPr="001C08FF" w:rsidRDefault="00414EC9" w:rsidP="00414EC9">
      <w:pPr>
        <w:jc w:val="center"/>
        <w:rPr>
          <w:b/>
          <w:lang w:val="sr-Cyrl-RS"/>
        </w:rPr>
      </w:pPr>
      <w:r w:rsidRPr="001C08FF">
        <w:rPr>
          <w:b/>
          <w:lang w:val="sr-Cyrl-RS"/>
        </w:rPr>
        <w:t xml:space="preserve">Цела контролна листа – </w:t>
      </w:r>
      <w:r w:rsidR="001C3335" w:rsidRPr="001C08FF">
        <w:rPr>
          <w:b/>
          <w:lang w:val="sr-Cyrl-RS"/>
        </w:rPr>
        <w:t xml:space="preserve"> Могући </w:t>
      </w:r>
      <w:r w:rsidRPr="001C08FF">
        <w:rPr>
          <w:b/>
          <w:lang w:val="sr-Cyrl-RS"/>
        </w:rPr>
        <w:t>укупан б</w:t>
      </w:r>
      <w:r w:rsidR="006915E6">
        <w:rPr>
          <w:b/>
          <w:lang w:val="sr-Cyrl-RS"/>
        </w:rPr>
        <w:t xml:space="preserve">рој  бодова : </w:t>
      </w:r>
      <w:r w:rsidR="00EB200F">
        <w:rPr>
          <w:b/>
          <w:lang w:val="sr-Cyrl-RS"/>
        </w:rPr>
        <w:t>98</w:t>
      </w:r>
      <w:r w:rsidRPr="001C08FF">
        <w:rPr>
          <w:b/>
          <w:lang w:val="sr-Cyrl-RS"/>
        </w:rPr>
        <w:t xml:space="preserve">  (100%)</w:t>
      </w:r>
    </w:p>
    <w:p w:rsidR="00414EC9" w:rsidRPr="001C08FF" w:rsidRDefault="00332135" w:rsidP="00332135">
      <w:pPr>
        <w:tabs>
          <w:tab w:val="left" w:pos="2115"/>
        </w:tabs>
        <w:jc w:val="center"/>
        <w:rPr>
          <w:b/>
          <w:lang w:val="sr-Cyrl-RS"/>
        </w:rPr>
      </w:pPr>
      <w:r w:rsidRPr="001C08FF">
        <w:rPr>
          <w:b/>
          <w:lang w:val="sr-Cyrl-RS"/>
        </w:rPr>
        <w:t xml:space="preserve">Надзором УТВРЂЕН БРОЈ БОДОВА: _______ (          </w:t>
      </w:r>
      <w:r w:rsidR="00414EC9" w:rsidRPr="001C08FF">
        <w:rPr>
          <w:b/>
          <w:lang w:val="sr-Cyrl-RS"/>
        </w:rPr>
        <w:t>%)</w:t>
      </w:r>
    </w:p>
    <w:p w:rsidR="00414EC9" w:rsidRPr="001C08FF" w:rsidRDefault="00414EC9" w:rsidP="00414EC9">
      <w:pPr>
        <w:jc w:val="center"/>
        <w:rPr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414EC9" w:rsidRPr="001C08FF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b/>
                <w:lang w:val="sr-Cyrl-RS"/>
              </w:rPr>
            </w:pPr>
            <w:r w:rsidRPr="001C08FF">
              <w:rPr>
                <w:b/>
                <w:lang w:val="sr-Cyrl-RS"/>
              </w:rPr>
              <w:t>Р.бр.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b/>
                <w:lang w:val="sr-Cyrl-RS"/>
              </w:rPr>
            </w:pPr>
            <w:r w:rsidRPr="001C08FF">
              <w:rPr>
                <w:b/>
                <w:lang w:val="sr-Cyrl-RS"/>
              </w:rPr>
              <w:t>Степен ризика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b/>
                <w:lang w:val="sr-Cyrl-RS"/>
              </w:rPr>
            </w:pPr>
            <w:r w:rsidRPr="001C08FF">
              <w:rPr>
                <w:b/>
                <w:lang w:val="sr-Cyrl-RS"/>
              </w:rPr>
              <w:t>Број бодова у надзору у %</w:t>
            </w:r>
          </w:p>
        </w:tc>
      </w:tr>
      <w:tr w:rsidR="00414EC9" w:rsidRPr="001C08FF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Незнатан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6C70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96</w:t>
            </w:r>
            <w:r w:rsidR="00414EC9" w:rsidRPr="001C08FF">
              <w:rPr>
                <w:lang w:val="sr-Cyrl-RS"/>
              </w:rPr>
              <w:t xml:space="preserve"> - 100</w:t>
            </w:r>
          </w:p>
        </w:tc>
      </w:tr>
      <w:tr w:rsidR="00414EC9" w:rsidRPr="001C08FF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Низак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6C70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91 - 95</w:t>
            </w:r>
          </w:p>
        </w:tc>
      </w:tr>
      <w:tr w:rsidR="00414EC9" w:rsidRPr="001C08FF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Средњи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6C70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85 - 9</w:t>
            </w:r>
            <w:r w:rsidR="00414EC9" w:rsidRPr="001C08FF">
              <w:rPr>
                <w:lang w:val="sr-Cyrl-RS"/>
              </w:rPr>
              <w:t>0</w:t>
            </w:r>
          </w:p>
        </w:tc>
      </w:tr>
      <w:tr w:rsidR="00414EC9" w:rsidRPr="001C08FF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Висок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2A47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76 - 84</w:t>
            </w:r>
          </w:p>
        </w:tc>
      </w:tr>
      <w:tr w:rsidR="00414EC9" w:rsidRPr="0043664D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414EC9">
            <w:pPr>
              <w:jc w:val="center"/>
              <w:rPr>
                <w:lang w:val="sr-Cyrl-RS"/>
              </w:rPr>
            </w:pPr>
            <w:r w:rsidRPr="001C08FF">
              <w:rPr>
                <w:lang w:val="sr-Cyrl-RS"/>
              </w:rPr>
              <w:t>Критичан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C08FF" w:rsidRDefault="002A47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  <w:r w:rsidR="00414EC9" w:rsidRPr="001C08FF">
              <w:rPr>
                <w:lang w:val="sr-Cyrl-RS"/>
              </w:rPr>
              <w:t xml:space="preserve"> и мање</w:t>
            </w:r>
          </w:p>
        </w:tc>
      </w:tr>
    </w:tbl>
    <w:p w:rsidR="00D21BB5" w:rsidRDefault="00D21BB5" w:rsidP="00414EC9">
      <w:pPr>
        <w:spacing w:after="0"/>
        <w:rPr>
          <w:color w:val="000000"/>
          <w:highlight w:val="yellow"/>
          <w:lang w:val="sr-Cyrl-RS"/>
        </w:rPr>
      </w:pPr>
    </w:p>
    <w:p w:rsidR="00BD43A6" w:rsidRDefault="00BD43A6" w:rsidP="00BD43A6">
      <w:pPr>
        <w:rPr>
          <w:b/>
          <w:i/>
          <w:w w:val="90"/>
          <w:sz w:val="24"/>
          <w:szCs w:val="24"/>
          <w:lang w:val="sr-Cyrl-CS"/>
        </w:rPr>
      </w:pPr>
    </w:p>
    <w:p w:rsidR="00BD43A6" w:rsidRDefault="00BD43A6" w:rsidP="00BD43A6">
      <w:pPr>
        <w:rPr>
          <w:b/>
          <w:i/>
          <w:w w:val="90"/>
          <w:sz w:val="24"/>
          <w:szCs w:val="24"/>
          <w:lang w:val="sr-Cyrl-CS"/>
        </w:rPr>
      </w:pPr>
      <w:r>
        <w:rPr>
          <w:b/>
          <w:i/>
          <w:w w:val="90"/>
          <w:sz w:val="24"/>
          <w:szCs w:val="24"/>
          <w:lang w:val="sr-Cyrl-CS"/>
        </w:rPr>
        <w:t>Важна напомена:</w:t>
      </w:r>
    </w:p>
    <w:p w:rsidR="00BD43A6" w:rsidRDefault="00BD43A6" w:rsidP="00BD43A6">
      <w:pPr>
        <w:rPr>
          <w:i/>
          <w:sz w:val="24"/>
          <w:szCs w:val="24"/>
          <w:lang w:val="sr-Cyrl-CS"/>
        </w:rPr>
      </w:pPr>
      <w:r>
        <w:rPr>
          <w:b/>
          <w:i/>
          <w:w w:val="90"/>
          <w:sz w:val="24"/>
          <w:szCs w:val="24"/>
          <w:lang w:val="sr-Cyrl-CS"/>
        </w:rPr>
        <w:t>У случају када приликом спровођења инспекцијског надзора на одређена питања у овој контролној листи није могуће дати одговор из разлога јер нису применљива, тада се таква питања не бодују и уписује  се „није применљиво“. У таквим случајевима степен ризика се одређује на основу процента који се добија из односа утврђеног броја бодова на питања која су применљива и укупно могућег броја бодова на питања која су применљива</w:t>
      </w:r>
      <w:r w:rsidRPr="00F932D5">
        <w:rPr>
          <w:b/>
          <w:i/>
          <w:w w:val="90"/>
          <w:sz w:val="24"/>
          <w:szCs w:val="24"/>
          <w:lang w:val="sr-Cyrl-CS"/>
        </w:rPr>
        <w:t xml:space="preserve">.  </w:t>
      </w:r>
      <w:r w:rsidRPr="00F932D5">
        <w:rPr>
          <w:i/>
          <w:sz w:val="24"/>
          <w:szCs w:val="24"/>
          <w:lang w:val="sr-Cyrl-CS"/>
        </w:rPr>
        <w:t xml:space="preserve"> </w:t>
      </w:r>
    </w:p>
    <w:p w:rsidR="00BD43A6" w:rsidRDefault="00BD43A6" w:rsidP="00BD43A6">
      <w:pPr>
        <w:rPr>
          <w:i/>
          <w:sz w:val="24"/>
          <w:szCs w:val="24"/>
          <w:lang w:val="sr-Cyrl-CS"/>
        </w:rPr>
      </w:pPr>
    </w:p>
    <w:p w:rsidR="00BD43A6" w:rsidRPr="00234466" w:rsidRDefault="00BD43A6" w:rsidP="00BD43A6">
      <w:pPr>
        <w:rPr>
          <w:rFonts w:eastAsia="Calibri"/>
          <w:i/>
          <w:iCs/>
          <w:sz w:val="24"/>
          <w:szCs w:val="24"/>
          <w:lang w:val="sr-Cyrl-RS" w:eastAsia="en-US"/>
        </w:rPr>
      </w:pPr>
      <w:r w:rsidRPr="00F932D5">
        <w:rPr>
          <w:rFonts w:eastAsia="Calibri"/>
          <w:i/>
          <w:iCs/>
          <w:sz w:val="24"/>
          <w:szCs w:val="24"/>
          <w:lang w:val="sr-Cyrl-RS" w:eastAsia="en-US"/>
        </w:rPr>
        <w:t xml:space="preserve">(  </w:t>
      </w:r>
      <m:oMath>
        <m:f>
          <m:fPr>
            <m:ctrlPr>
              <w:rPr>
                <w:rFonts w:ascii="Cambria Math" w:eastAsia="Calibri" w:hAnsi="Cambria Math"/>
                <w:lang w:val="sr-Cyrl-RS" w:eastAsia="en-US"/>
              </w:rPr>
            </m:ctrlPr>
          </m:fPr>
          <m:num>
            <m:r>
              <w:rPr>
                <w:rFonts w:ascii="Cambria Math" w:eastAsia="Calibri" w:hAnsi="Cambria Math"/>
                <w:lang w:val="sr-Cyrl-RS" w:eastAsia="en-US"/>
              </w:rPr>
              <m:t>утврђени број бодова на питања која су применљива</m:t>
            </m:r>
          </m:num>
          <m:den>
            <m:r>
              <w:rPr>
                <w:rFonts w:ascii="Cambria Math" w:eastAsia="Calibri" w:hAnsi="Cambria Math"/>
                <w:lang w:val="sr-Cyrl-RS" w:eastAsia="en-US"/>
              </w:rPr>
              <m:t>укупан могући број бодова на питања која су применљива</m:t>
            </m:r>
          </m:den>
        </m:f>
        <m:r>
          <w:rPr>
            <w:rFonts w:ascii="Cambria Math" w:eastAsia="Calibri" w:hAnsi="Cambria Math"/>
            <w:lang w:val="sr-Cyrl-RS" w:eastAsia="en-US"/>
          </w:rPr>
          <m:t xml:space="preserve">×100 ,% </m:t>
        </m:r>
      </m:oMath>
      <w:r w:rsidRPr="00F932D5">
        <w:rPr>
          <w:i/>
          <w:iCs/>
          <w:sz w:val="24"/>
          <w:szCs w:val="24"/>
          <w:lang w:val="sr-Cyrl-RS" w:eastAsia="en-US"/>
        </w:rPr>
        <w:t>)</w:t>
      </w:r>
      <w:bookmarkStart w:id="0" w:name="_GoBack"/>
      <w:bookmarkEnd w:id="0"/>
    </w:p>
    <w:p w:rsidR="00BD43A6" w:rsidRDefault="00BD43A6" w:rsidP="00BD43A6">
      <w:pPr>
        <w:shd w:val="clear" w:color="auto" w:fill="FFFFFF"/>
        <w:outlineLvl w:val="0"/>
        <w:rPr>
          <w:i/>
          <w:sz w:val="24"/>
          <w:szCs w:val="24"/>
          <w:lang w:val="sr-Cyrl-CS"/>
        </w:rPr>
      </w:pPr>
    </w:p>
    <w:p w:rsidR="00162192" w:rsidRPr="00D21BB5" w:rsidRDefault="00162192" w:rsidP="00414EC9">
      <w:pPr>
        <w:spacing w:after="0"/>
        <w:rPr>
          <w:color w:val="000000"/>
          <w:highlight w:val="yellow"/>
          <w:lang w:val="sr-Cyrl-RS"/>
        </w:rPr>
      </w:pPr>
    </w:p>
    <w:p w:rsidR="00F15022" w:rsidRPr="00D21BB5" w:rsidRDefault="00414EC9" w:rsidP="00F15022">
      <w:pPr>
        <w:spacing w:after="0"/>
        <w:rPr>
          <w:color w:val="000000"/>
          <w:lang w:val="sr-Cyrl-RS"/>
        </w:rPr>
      </w:pPr>
      <w:r w:rsidRPr="00D21BB5">
        <w:rPr>
          <w:color w:val="000000"/>
          <w:lang w:val="sr-Cyrl-RS"/>
        </w:rPr>
        <w:t>ПРИСУТНО</w:t>
      </w:r>
      <w:r w:rsidRPr="00D21BB5">
        <w:rPr>
          <w:color w:val="000000"/>
          <w:lang w:val="sr-Cyrl-CS"/>
        </w:rPr>
        <w:t xml:space="preserve"> ЛИЦЕ                             </w:t>
      </w:r>
      <w:r w:rsidR="00D21BB5" w:rsidRPr="00D21BB5">
        <w:rPr>
          <w:color w:val="000000"/>
          <w:lang w:val="sr-Cyrl-CS"/>
        </w:rPr>
        <w:t xml:space="preserve">     </w:t>
      </w:r>
      <w:r w:rsidRPr="00D21BB5">
        <w:rPr>
          <w:color w:val="000000"/>
          <w:lang w:val="sr-Cyrl-CS"/>
        </w:rPr>
        <w:t xml:space="preserve"> </w:t>
      </w:r>
      <w:r w:rsidR="00F15022" w:rsidRPr="00D21BB5">
        <w:rPr>
          <w:color w:val="000000"/>
          <w:lang w:val="sr-Cyrl-CS"/>
        </w:rPr>
        <w:t>М.П.</w:t>
      </w:r>
      <w:r w:rsidR="00D21BB5" w:rsidRPr="00D21BB5">
        <w:rPr>
          <w:color w:val="000000"/>
          <w:lang w:val="sr-Cyrl-CS"/>
        </w:rPr>
        <w:t xml:space="preserve">            </w:t>
      </w:r>
      <w:r w:rsidR="00F15022" w:rsidRPr="00D21BB5">
        <w:rPr>
          <w:color w:val="000000"/>
          <w:lang w:val="sr-Cyrl-CS"/>
        </w:rPr>
        <w:t xml:space="preserve"> </w:t>
      </w:r>
      <w:r w:rsidR="00D21BB5" w:rsidRPr="00D21BB5">
        <w:rPr>
          <w:color w:val="000000"/>
          <w:lang w:val="sr-Cyrl-CS"/>
        </w:rPr>
        <w:t xml:space="preserve">             </w:t>
      </w:r>
      <w:r w:rsidR="00F15022" w:rsidRPr="00D21BB5">
        <w:rPr>
          <w:color w:val="000000"/>
          <w:lang w:val="sr-Cyrl-CS"/>
        </w:rPr>
        <w:t xml:space="preserve">ЕЛЕКТРОЕНЕРГЕТСКИ  </w:t>
      </w:r>
      <w:r w:rsidR="00F15022" w:rsidRPr="00D21BB5">
        <w:rPr>
          <w:color w:val="000000"/>
          <w:lang w:val="sr-Cyrl-RS"/>
        </w:rPr>
        <w:t>ИНСПЕКТОР</w:t>
      </w:r>
    </w:p>
    <w:p w:rsidR="00414EC9" w:rsidRPr="00D21BB5" w:rsidRDefault="00414EC9" w:rsidP="00414EC9">
      <w:pPr>
        <w:spacing w:after="0"/>
        <w:rPr>
          <w:color w:val="000000"/>
          <w:lang w:val="sr-Cyrl-RS"/>
        </w:rPr>
      </w:pPr>
    </w:p>
    <w:p w:rsidR="00CF2971" w:rsidRDefault="00414EC9" w:rsidP="00260B29">
      <w:pPr>
        <w:spacing w:after="0"/>
        <w:rPr>
          <w:color w:val="000000"/>
          <w:lang w:val="sr-Cyrl-CS"/>
        </w:rPr>
      </w:pPr>
      <w:r w:rsidRPr="00D21BB5">
        <w:rPr>
          <w:color w:val="000000"/>
          <w:lang w:val="sr-Cyrl-CS"/>
        </w:rPr>
        <w:t>____________________                                                                __________________________</w:t>
      </w:r>
    </w:p>
    <w:sectPr w:rsidR="00CF2971" w:rsidSect="00A36E3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2" w:right="1440" w:bottom="850" w:left="1440" w:header="461" w:footer="46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A4" w:rsidRDefault="000B66A4">
      <w:pPr>
        <w:spacing w:after="0"/>
      </w:pPr>
      <w:r>
        <w:separator/>
      </w:r>
    </w:p>
  </w:endnote>
  <w:endnote w:type="continuationSeparator" w:id="0">
    <w:p w:rsidR="000B66A4" w:rsidRDefault="000B66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35" w:rsidRPr="0078449B" w:rsidRDefault="001C3335" w:rsidP="00720D67">
    <w:pPr>
      <w:pStyle w:val="Footer"/>
      <w:pBdr>
        <w:top w:val="none" w:sz="0" w:space="0" w:color="auto"/>
      </w:pBdr>
      <w:tabs>
        <w:tab w:val="clear" w:pos="9072"/>
        <w:tab w:val="right" w:pos="8505"/>
      </w:tabs>
      <w:rPr>
        <w:sz w:val="16"/>
        <w:szCs w:val="16"/>
      </w:rPr>
    </w:pPr>
    <w:r>
      <w:rPr>
        <w:sz w:val="16"/>
        <w:szCs w:val="16"/>
      </w:rPr>
      <w:t>K</w:t>
    </w:r>
    <w:r>
      <w:rPr>
        <w:sz w:val="16"/>
        <w:szCs w:val="16"/>
        <w:lang w:val="sr-Cyrl-RS"/>
      </w:rPr>
      <w:t>Л</w:t>
    </w:r>
    <w:r>
      <w:rPr>
        <w:sz w:val="16"/>
        <w:szCs w:val="16"/>
      </w:rPr>
      <w:t>_</w:t>
    </w:r>
    <w:r w:rsidR="009C4307">
      <w:rPr>
        <w:sz w:val="16"/>
        <w:szCs w:val="16"/>
        <w:lang w:val="sr-Cyrl-RS"/>
      </w:rPr>
      <w:t xml:space="preserve"> 2</w:t>
    </w:r>
    <w:r w:rsidR="008124F3">
      <w:rPr>
        <w:sz w:val="16"/>
        <w:szCs w:val="16"/>
        <w:lang w:val="sr-Cyrl-RS"/>
      </w:rPr>
      <w:t xml:space="preserve">  </w:t>
    </w:r>
    <w:r>
      <w:rPr>
        <w:sz w:val="16"/>
        <w:szCs w:val="16"/>
        <w:lang w:val="en-US"/>
      </w:rPr>
      <w:t>EEИ</w:t>
    </w:r>
    <w:r>
      <w:rPr>
        <w:sz w:val="16"/>
        <w:szCs w:val="16"/>
      </w:rPr>
      <w:t>_В</w:t>
    </w:r>
    <w:r>
      <w:rPr>
        <w:sz w:val="16"/>
        <w:szCs w:val="16"/>
        <w:lang w:val="sr-Cyrl-RS"/>
      </w:rPr>
      <w:t xml:space="preserve">ЕРЗИЈА </w:t>
    </w:r>
    <w:r w:rsidR="00091322">
      <w:rPr>
        <w:sz w:val="16"/>
        <w:szCs w:val="16"/>
      </w:rPr>
      <w:t>6_</w:t>
    </w:r>
    <w:r w:rsidR="00A36E32">
      <w:rPr>
        <w:sz w:val="16"/>
        <w:szCs w:val="16"/>
      </w:rPr>
      <w:t>2</w:t>
    </w:r>
    <w:r w:rsidR="00091322">
      <w:rPr>
        <w:sz w:val="16"/>
        <w:szCs w:val="16"/>
        <w:lang w:val="sr-Cyrl-RS"/>
      </w:rPr>
      <w:t>0</w:t>
    </w:r>
    <w:r w:rsidR="00091322">
      <w:rPr>
        <w:sz w:val="16"/>
        <w:szCs w:val="16"/>
      </w:rPr>
      <w:t>.12</w:t>
    </w:r>
    <w:r w:rsidR="00A36E32">
      <w:rPr>
        <w:sz w:val="16"/>
        <w:szCs w:val="16"/>
      </w:rPr>
      <w:t>.2019</w:t>
    </w:r>
    <w:r w:rsidRPr="0078449B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32" w:rsidRDefault="00A36E32" w:rsidP="00A36E32">
    <w:pPr>
      <w:pStyle w:val="Footer"/>
      <w:pBdr>
        <w:top w:val="none" w:sz="0" w:space="0" w:color="auto"/>
      </w:pBdr>
    </w:pPr>
    <w:r>
      <w:rPr>
        <w:sz w:val="16"/>
        <w:szCs w:val="16"/>
      </w:rPr>
      <w:t>K</w:t>
    </w:r>
    <w:r>
      <w:rPr>
        <w:sz w:val="16"/>
        <w:szCs w:val="16"/>
        <w:lang w:val="sr-Cyrl-RS"/>
      </w:rPr>
      <w:t>Л</w:t>
    </w:r>
    <w:r>
      <w:rPr>
        <w:sz w:val="16"/>
        <w:szCs w:val="16"/>
      </w:rPr>
      <w:t>_</w:t>
    </w:r>
    <w:r>
      <w:rPr>
        <w:sz w:val="16"/>
        <w:szCs w:val="16"/>
        <w:lang w:val="sr-Cyrl-RS"/>
      </w:rPr>
      <w:t xml:space="preserve"> 2  </w:t>
    </w:r>
    <w:r>
      <w:rPr>
        <w:sz w:val="16"/>
        <w:szCs w:val="16"/>
        <w:lang w:val="en-US"/>
      </w:rPr>
      <w:t>EEИ</w:t>
    </w:r>
    <w:r>
      <w:rPr>
        <w:sz w:val="16"/>
        <w:szCs w:val="16"/>
      </w:rPr>
      <w:t>_В</w:t>
    </w:r>
    <w:r>
      <w:rPr>
        <w:sz w:val="16"/>
        <w:szCs w:val="16"/>
        <w:lang w:val="sr-Cyrl-RS"/>
      </w:rPr>
      <w:t xml:space="preserve">ЕРЗИЈА </w:t>
    </w:r>
    <w:r w:rsidR="00091322">
      <w:rPr>
        <w:sz w:val="16"/>
        <w:szCs w:val="16"/>
      </w:rPr>
      <w:t>6_</w:t>
    </w:r>
    <w:r>
      <w:rPr>
        <w:sz w:val="16"/>
        <w:szCs w:val="16"/>
      </w:rPr>
      <w:t>2</w:t>
    </w:r>
    <w:r w:rsidR="00091322">
      <w:rPr>
        <w:sz w:val="16"/>
        <w:szCs w:val="16"/>
        <w:lang w:val="sr-Cyrl-RS"/>
      </w:rPr>
      <w:t>0</w:t>
    </w:r>
    <w:r w:rsidR="00091322">
      <w:rPr>
        <w:sz w:val="16"/>
        <w:szCs w:val="16"/>
      </w:rPr>
      <w:t>.12</w:t>
    </w:r>
    <w:r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A4" w:rsidRDefault="000B66A4">
      <w:pPr>
        <w:spacing w:after="0"/>
      </w:pPr>
      <w:r>
        <w:separator/>
      </w:r>
    </w:p>
  </w:footnote>
  <w:footnote w:type="continuationSeparator" w:id="0">
    <w:p w:rsidR="000B66A4" w:rsidRDefault="000B66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35" w:rsidRPr="00331707" w:rsidRDefault="000E63CA" w:rsidP="0078449B">
    <w:pPr>
      <w:spacing w:after="240"/>
      <w:rPr>
        <w:lang w:val="en-US"/>
      </w:rPr>
    </w:pPr>
    <w:r>
      <w:rPr>
        <w:i/>
        <w:iCs/>
        <w:sz w:val="16"/>
        <w:szCs w:val="16"/>
        <w:lang w:val="sr-Cyrl-CS" w:eastAsia="sr-Latn-CS"/>
      </w:rPr>
      <w:tab/>
    </w:r>
    <w:r>
      <w:rPr>
        <w:i/>
        <w:iCs/>
        <w:sz w:val="16"/>
        <w:szCs w:val="16"/>
        <w:lang w:val="sr-Cyrl-CS" w:eastAsia="sr-Latn-CS"/>
      </w:rPr>
      <w:tab/>
      <w:t xml:space="preserve">                                                  </w:t>
    </w:r>
    <w:r w:rsidR="00A36E32">
      <w:rPr>
        <w:i/>
        <w:iCs/>
        <w:sz w:val="16"/>
        <w:szCs w:val="16"/>
        <w:lang w:val="sr-Cyrl-CS" w:eastAsia="sr-Latn-CS"/>
      </w:rPr>
      <w:t xml:space="preserve">  </w:t>
    </w:r>
    <w:r w:rsidR="00A36E32" w:rsidRPr="00425E2F">
      <w:rPr>
        <w:i/>
        <w:iCs/>
        <w:sz w:val="16"/>
        <w:szCs w:val="16"/>
        <w:lang w:val="sr-Cyrl-CS" w:eastAsia="sr-Latn-CS"/>
      </w:rPr>
      <w:t>Страница</w:t>
    </w:r>
    <w:r w:rsidR="00A36E32"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</w:t>
    </w:r>
    <w:r w:rsidR="00A36E32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="00A36E32"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PAGE </w:instrText>
    </w:r>
    <w:r w:rsidR="00A36E32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091322">
      <w:rPr>
        <w:rFonts w:ascii="CHelvPlain" w:hAnsi="CHelvPlain"/>
        <w:i/>
        <w:iCs/>
        <w:noProof/>
        <w:sz w:val="16"/>
        <w:szCs w:val="16"/>
        <w:lang w:val="sr-Latn-CS" w:eastAsia="sr-Latn-CS"/>
      </w:rPr>
      <w:t>2</w:t>
    </w:r>
    <w:r w:rsidR="00A36E32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  <w:r w:rsidR="00A36E32"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od </w:t>
    </w:r>
    <w:r w:rsidR="00A36E32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="00A36E32"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NUMPAGES </w:instrText>
    </w:r>
    <w:r w:rsidR="00A36E32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091322">
      <w:rPr>
        <w:rFonts w:ascii="CHelvPlain" w:hAnsi="CHelvPlain"/>
        <w:i/>
        <w:iCs/>
        <w:noProof/>
        <w:sz w:val="16"/>
        <w:szCs w:val="16"/>
        <w:lang w:val="sr-Latn-CS" w:eastAsia="sr-Latn-CS"/>
      </w:rPr>
      <w:t>4</w:t>
    </w:r>
    <w:r w:rsidR="00A36E32"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32" w:rsidRDefault="00A36E32" w:rsidP="00A36E32">
    <w:pPr>
      <w:pStyle w:val="Header"/>
      <w:pBdr>
        <w:bottom w:val="none" w:sz="0" w:space="0" w:color="auto"/>
      </w:pBdr>
      <w:tabs>
        <w:tab w:val="clear" w:pos="9072"/>
        <w:tab w:val="left" w:pos="5925"/>
      </w:tabs>
    </w:pPr>
    <w:r w:rsidRPr="00425E2F">
      <w:rPr>
        <w:b/>
        <w:i/>
        <w:iCs/>
        <w:sz w:val="16"/>
        <w:szCs w:val="16"/>
        <w:lang w:val="sr-Cyrl-RS" w:eastAsia="sr-Latn-CS"/>
      </w:rPr>
      <w:t>Координациона комисија за инспекцијски надзор Влад</w:t>
    </w:r>
    <w:r w:rsidRPr="00425E2F">
      <w:rPr>
        <w:b/>
        <w:i/>
        <w:iCs/>
        <w:sz w:val="16"/>
        <w:szCs w:val="16"/>
        <w:lang w:val="en-US" w:eastAsia="sr-Latn-CS"/>
      </w:rPr>
      <w:t>e</w:t>
    </w:r>
    <w:r w:rsidRPr="00425E2F">
      <w:rPr>
        <w:b/>
        <w:i/>
        <w:iCs/>
        <w:sz w:val="16"/>
        <w:szCs w:val="16"/>
        <w:lang w:val="sr-Cyrl-RS" w:eastAsia="sr-Latn-CS"/>
      </w:rPr>
      <w:t xml:space="preserve"> РС дала сагласност </w:t>
    </w:r>
    <w:r w:rsidR="002751E4">
      <w:rPr>
        <w:b/>
        <w:i/>
        <w:iCs/>
        <w:sz w:val="16"/>
        <w:szCs w:val="16"/>
        <w:lang w:val="sr-Latn-RS" w:eastAsia="sr-Latn-CS"/>
      </w:rPr>
      <w:t>25</w:t>
    </w:r>
    <w:r w:rsidR="00234466">
      <w:rPr>
        <w:b/>
        <w:i/>
        <w:iCs/>
        <w:sz w:val="16"/>
        <w:szCs w:val="16"/>
        <w:lang w:val="sr-Latn-RS" w:eastAsia="sr-Latn-CS"/>
      </w:rPr>
      <w:t>.04</w:t>
    </w:r>
    <w:r w:rsidRPr="00425E2F">
      <w:rPr>
        <w:b/>
        <w:i/>
        <w:iCs/>
        <w:sz w:val="16"/>
        <w:szCs w:val="16"/>
        <w:lang w:val="sr-Latn-RS" w:eastAsia="sr-Latn-CS"/>
      </w:rPr>
      <w:t>.201</w:t>
    </w:r>
    <w:r w:rsidRPr="00425E2F">
      <w:rPr>
        <w:b/>
        <w:i/>
        <w:iCs/>
        <w:sz w:val="16"/>
        <w:szCs w:val="16"/>
        <w:lang w:val="en-US" w:eastAsia="sr-Latn-CS"/>
      </w:rPr>
      <w:t>9</w:t>
    </w:r>
    <w:r w:rsidRPr="00425E2F">
      <w:rPr>
        <w:b/>
        <w:i/>
        <w:iCs/>
        <w:sz w:val="16"/>
        <w:szCs w:val="16"/>
        <w:lang w:val="sr-Latn-RS" w:eastAsia="sr-Latn-CS"/>
      </w:rPr>
      <w:t xml:space="preserve">. </w:t>
    </w:r>
    <w:r w:rsidRPr="00425E2F">
      <w:rPr>
        <w:b/>
        <w:i/>
        <w:iCs/>
        <w:sz w:val="16"/>
        <w:szCs w:val="16"/>
        <w:lang w:val="sr-Cyrl-RS" w:eastAsia="sr-Latn-CS"/>
      </w:rPr>
      <w:t>године</w:t>
    </w:r>
    <w:r>
      <w:tab/>
      <w:t xml:space="preserve">            </w:t>
    </w:r>
    <w:r w:rsidRPr="00425E2F">
      <w:rPr>
        <w:i/>
        <w:iCs/>
        <w:sz w:val="16"/>
        <w:szCs w:val="16"/>
        <w:lang w:val="sr-Cyrl-CS" w:eastAsia="sr-Latn-CS"/>
      </w:rPr>
      <w:t>Страница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PAGE </w:instrTex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091322">
      <w:rPr>
        <w:rFonts w:ascii="CHelvPlain" w:hAnsi="CHelvPlain"/>
        <w:i/>
        <w:iCs/>
        <w:noProof/>
        <w:sz w:val="16"/>
        <w:szCs w:val="16"/>
        <w:lang w:val="sr-Latn-CS" w:eastAsia="sr-Latn-CS"/>
      </w:rPr>
      <w:t>1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od 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NUMPAGES </w:instrTex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091322">
      <w:rPr>
        <w:rFonts w:ascii="CHelvPlain" w:hAnsi="CHelvPlain"/>
        <w:i/>
        <w:iCs/>
        <w:noProof/>
        <w:sz w:val="16"/>
        <w:szCs w:val="16"/>
        <w:lang w:val="sr-Latn-CS" w:eastAsia="sr-Latn-CS"/>
      </w:rPr>
      <w:t>4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5185E28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7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7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18" w:hanging="7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6" w:hanging="7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674" w:hanging="70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382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6090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6798" w:hanging="708"/>
      </w:pPr>
      <w:rPr>
        <w:rFonts w:hint="default"/>
      </w:rPr>
    </w:lvl>
  </w:abstractNum>
  <w:abstractNum w:abstractNumId="1" w15:restartNumberingAfterBreak="0">
    <w:nsid w:val="0349476A"/>
    <w:multiLevelType w:val="hybridMultilevel"/>
    <w:tmpl w:val="04FA4CB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664CF"/>
    <w:multiLevelType w:val="hybridMultilevel"/>
    <w:tmpl w:val="646E3880"/>
    <w:lvl w:ilvl="0" w:tplc="7B76BB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B5C7D"/>
    <w:multiLevelType w:val="hybridMultilevel"/>
    <w:tmpl w:val="E48AFEDA"/>
    <w:lvl w:ilvl="0" w:tplc="7B76BB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D00E47"/>
    <w:multiLevelType w:val="hybridMultilevel"/>
    <w:tmpl w:val="CD8AD66C"/>
    <w:lvl w:ilvl="0" w:tplc="A8207A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370AD1"/>
    <w:multiLevelType w:val="hybridMultilevel"/>
    <w:tmpl w:val="44CEECD0"/>
    <w:lvl w:ilvl="0" w:tplc="7B76BB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746E6B"/>
    <w:multiLevelType w:val="hybridMultilevel"/>
    <w:tmpl w:val="9A289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3D01B4"/>
    <w:multiLevelType w:val="hybridMultilevel"/>
    <w:tmpl w:val="11565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defaultTabStop w:val="709"/>
  <w:autoHyphenation/>
  <w:hyphenationZone w:val="113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9"/>
    <w:rsid w:val="000006C0"/>
    <w:rsid w:val="0000074C"/>
    <w:rsid w:val="00001485"/>
    <w:rsid w:val="00004268"/>
    <w:rsid w:val="00013A25"/>
    <w:rsid w:val="00013DDA"/>
    <w:rsid w:val="0001737E"/>
    <w:rsid w:val="000225C9"/>
    <w:rsid w:val="00022C46"/>
    <w:rsid w:val="00024E74"/>
    <w:rsid w:val="00027852"/>
    <w:rsid w:val="000442EC"/>
    <w:rsid w:val="000444A1"/>
    <w:rsid w:val="00047F05"/>
    <w:rsid w:val="0005775B"/>
    <w:rsid w:val="00057806"/>
    <w:rsid w:val="0006039C"/>
    <w:rsid w:val="00070E40"/>
    <w:rsid w:val="00073F89"/>
    <w:rsid w:val="000819A7"/>
    <w:rsid w:val="0008562D"/>
    <w:rsid w:val="000872FB"/>
    <w:rsid w:val="00091322"/>
    <w:rsid w:val="00092640"/>
    <w:rsid w:val="00095A31"/>
    <w:rsid w:val="00095C2D"/>
    <w:rsid w:val="000A1A70"/>
    <w:rsid w:val="000A2FBF"/>
    <w:rsid w:val="000A3602"/>
    <w:rsid w:val="000A3760"/>
    <w:rsid w:val="000A6904"/>
    <w:rsid w:val="000A6A44"/>
    <w:rsid w:val="000A79C4"/>
    <w:rsid w:val="000B0E21"/>
    <w:rsid w:val="000B5FB7"/>
    <w:rsid w:val="000B66A4"/>
    <w:rsid w:val="000C15C7"/>
    <w:rsid w:val="000C60A2"/>
    <w:rsid w:val="000C7C0B"/>
    <w:rsid w:val="000E35F9"/>
    <w:rsid w:val="000E63CA"/>
    <w:rsid w:val="000E6CD5"/>
    <w:rsid w:val="000E6E46"/>
    <w:rsid w:val="000F2B78"/>
    <w:rsid w:val="000F55BF"/>
    <w:rsid w:val="000F7A8B"/>
    <w:rsid w:val="00102155"/>
    <w:rsid w:val="00104258"/>
    <w:rsid w:val="00105485"/>
    <w:rsid w:val="00105727"/>
    <w:rsid w:val="00106FA7"/>
    <w:rsid w:val="00110144"/>
    <w:rsid w:val="00110CC7"/>
    <w:rsid w:val="00114878"/>
    <w:rsid w:val="00120FA9"/>
    <w:rsid w:val="001232E3"/>
    <w:rsid w:val="001425C7"/>
    <w:rsid w:val="0014579B"/>
    <w:rsid w:val="001459C4"/>
    <w:rsid w:val="00145C28"/>
    <w:rsid w:val="00146636"/>
    <w:rsid w:val="00146643"/>
    <w:rsid w:val="00147CF4"/>
    <w:rsid w:val="00150D15"/>
    <w:rsid w:val="00150E95"/>
    <w:rsid w:val="00151621"/>
    <w:rsid w:val="001522BC"/>
    <w:rsid w:val="00153192"/>
    <w:rsid w:val="0015551B"/>
    <w:rsid w:val="00156B85"/>
    <w:rsid w:val="00162192"/>
    <w:rsid w:val="00162794"/>
    <w:rsid w:val="00170195"/>
    <w:rsid w:val="0017127F"/>
    <w:rsid w:val="00172682"/>
    <w:rsid w:val="001741B5"/>
    <w:rsid w:val="00181920"/>
    <w:rsid w:val="001822E8"/>
    <w:rsid w:val="0018719F"/>
    <w:rsid w:val="0018791E"/>
    <w:rsid w:val="00193036"/>
    <w:rsid w:val="00193509"/>
    <w:rsid w:val="00194062"/>
    <w:rsid w:val="00194525"/>
    <w:rsid w:val="001A05AE"/>
    <w:rsid w:val="001A205F"/>
    <w:rsid w:val="001A331C"/>
    <w:rsid w:val="001A373F"/>
    <w:rsid w:val="001B009C"/>
    <w:rsid w:val="001B1B1D"/>
    <w:rsid w:val="001B56A6"/>
    <w:rsid w:val="001B57D0"/>
    <w:rsid w:val="001B64A3"/>
    <w:rsid w:val="001B6DBE"/>
    <w:rsid w:val="001C08FF"/>
    <w:rsid w:val="001C0F6F"/>
    <w:rsid w:val="001C1115"/>
    <w:rsid w:val="001C30E6"/>
    <w:rsid w:val="001C3335"/>
    <w:rsid w:val="001C3C21"/>
    <w:rsid w:val="001C78D1"/>
    <w:rsid w:val="001C7F57"/>
    <w:rsid w:val="001D3E52"/>
    <w:rsid w:val="001D6AD0"/>
    <w:rsid w:val="001E0112"/>
    <w:rsid w:val="001E0F05"/>
    <w:rsid w:val="001E1374"/>
    <w:rsid w:val="001E7D80"/>
    <w:rsid w:val="002015E6"/>
    <w:rsid w:val="002047CE"/>
    <w:rsid w:val="002068A6"/>
    <w:rsid w:val="00212F69"/>
    <w:rsid w:val="00213ED8"/>
    <w:rsid w:val="00217276"/>
    <w:rsid w:val="00220D18"/>
    <w:rsid w:val="00224D56"/>
    <w:rsid w:val="0022748E"/>
    <w:rsid w:val="00234466"/>
    <w:rsid w:val="00234863"/>
    <w:rsid w:val="00236A27"/>
    <w:rsid w:val="00236A7B"/>
    <w:rsid w:val="00240EB7"/>
    <w:rsid w:val="00250E2A"/>
    <w:rsid w:val="00253AD3"/>
    <w:rsid w:val="00256353"/>
    <w:rsid w:val="00260B29"/>
    <w:rsid w:val="0026470A"/>
    <w:rsid w:val="00265A5B"/>
    <w:rsid w:val="0026674F"/>
    <w:rsid w:val="002751E4"/>
    <w:rsid w:val="002772FD"/>
    <w:rsid w:val="002804F4"/>
    <w:rsid w:val="00282C50"/>
    <w:rsid w:val="00283133"/>
    <w:rsid w:val="00283E70"/>
    <w:rsid w:val="00291DA0"/>
    <w:rsid w:val="0029265B"/>
    <w:rsid w:val="00294FB9"/>
    <w:rsid w:val="00295284"/>
    <w:rsid w:val="00296882"/>
    <w:rsid w:val="002A2ADB"/>
    <w:rsid w:val="002A47B4"/>
    <w:rsid w:val="002A538C"/>
    <w:rsid w:val="002A58F1"/>
    <w:rsid w:val="002A66E8"/>
    <w:rsid w:val="002B6F42"/>
    <w:rsid w:val="002B7273"/>
    <w:rsid w:val="002C107F"/>
    <w:rsid w:val="002C30E2"/>
    <w:rsid w:val="002C7076"/>
    <w:rsid w:val="002C7DC2"/>
    <w:rsid w:val="002D7901"/>
    <w:rsid w:val="002E01D9"/>
    <w:rsid w:val="002E1579"/>
    <w:rsid w:val="002E2CA5"/>
    <w:rsid w:val="002E2DB7"/>
    <w:rsid w:val="002E6D81"/>
    <w:rsid w:val="002F35B0"/>
    <w:rsid w:val="00300AF4"/>
    <w:rsid w:val="00301277"/>
    <w:rsid w:val="00301A54"/>
    <w:rsid w:val="003022E8"/>
    <w:rsid w:val="00306E29"/>
    <w:rsid w:val="00307EAC"/>
    <w:rsid w:val="00310016"/>
    <w:rsid w:val="003100F4"/>
    <w:rsid w:val="0031133E"/>
    <w:rsid w:val="00312B11"/>
    <w:rsid w:val="00312FD4"/>
    <w:rsid w:val="00325512"/>
    <w:rsid w:val="0033107E"/>
    <w:rsid w:val="00331707"/>
    <w:rsid w:val="00332135"/>
    <w:rsid w:val="003371F8"/>
    <w:rsid w:val="00337CE2"/>
    <w:rsid w:val="00343BB4"/>
    <w:rsid w:val="00351E6B"/>
    <w:rsid w:val="0035301C"/>
    <w:rsid w:val="00353277"/>
    <w:rsid w:val="00355FD7"/>
    <w:rsid w:val="003611DE"/>
    <w:rsid w:val="003615FD"/>
    <w:rsid w:val="00362D66"/>
    <w:rsid w:val="00366F66"/>
    <w:rsid w:val="00373E84"/>
    <w:rsid w:val="003811E4"/>
    <w:rsid w:val="00381A8D"/>
    <w:rsid w:val="00383AB5"/>
    <w:rsid w:val="00384EE6"/>
    <w:rsid w:val="00386C97"/>
    <w:rsid w:val="00391BC7"/>
    <w:rsid w:val="00392D15"/>
    <w:rsid w:val="003953E0"/>
    <w:rsid w:val="00395C71"/>
    <w:rsid w:val="003A05F7"/>
    <w:rsid w:val="003A548C"/>
    <w:rsid w:val="003B03CD"/>
    <w:rsid w:val="003B03D3"/>
    <w:rsid w:val="003C0298"/>
    <w:rsid w:val="003C49C8"/>
    <w:rsid w:val="003C4A5E"/>
    <w:rsid w:val="003F350E"/>
    <w:rsid w:val="003F68B2"/>
    <w:rsid w:val="003F6B4B"/>
    <w:rsid w:val="0040241E"/>
    <w:rsid w:val="00402953"/>
    <w:rsid w:val="00403902"/>
    <w:rsid w:val="00411813"/>
    <w:rsid w:val="00411D6B"/>
    <w:rsid w:val="00414EC9"/>
    <w:rsid w:val="00416253"/>
    <w:rsid w:val="00416900"/>
    <w:rsid w:val="0042289C"/>
    <w:rsid w:val="00424F05"/>
    <w:rsid w:val="00431AA8"/>
    <w:rsid w:val="00431C12"/>
    <w:rsid w:val="00433703"/>
    <w:rsid w:val="0043414B"/>
    <w:rsid w:val="004354DE"/>
    <w:rsid w:val="0043664D"/>
    <w:rsid w:val="004367DB"/>
    <w:rsid w:val="004422F3"/>
    <w:rsid w:val="00443EC2"/>
    <w:rsid w:val="00446D9A"/>
    <w:rsid w:val="00451946"/>
    <w:rsid w:val="0045235A"/>
    <w:rsid w:val="0045378E"/>
    <w:rsid w:val="00465F0E"/>
    <w:rsid w:val="004726FB"/>
    <w:rsid w:val="0048305B"/>
    <w:rsid w:val="004855D3"/>
    <w:rsid w:val="00490217"/>
    <w:rsid w:val="004A5830"/>
    <w:rsid w:val="004B08F7"/>
    <w:rsid w:val="004D59DD"/>
    <w:rsid w:val="004D6078"/>
    <w:rsid w:val="004D6ECE"/>
    <w:rsid w:val="004E5563"/>
    <w:rsid w:val="004E66AD"/>
    <w:rsid w:val="004F02A6"/>
    <w:rsid w:val="004F3EDF"/>
    <w:rsid w:val="004F66F2"/>
    <w:rsid w:val="004F68CA"/>
    <w:rsid w:val="00500920"/>
    <w:rsid w:val="00502D00"/>
    <w:rsid w:val="0050466E"/>
    <w:rsid w:val="0052090E"/>
    <w:rsid w:val="00523B9E"/>
    <w:rsid w:val="0053002B"/>
    <w:rsid w:val="005365FD"/>
    <w:rsid w:val="00540ECF"/>
    <w:rsid w:val="0054276F"/>
    <w:rsid w:val="005440A1"/>
    <w:rsid w:val="005453A8"/>
    <w:rsid w:val="005454EF"/>
    <w:rsid w:val="00547356"/>
    <w:rsid w:val="00551469"/>
    <w:rsid w:val="0055352A"/>
    <w:rsid w:val="00554310"/>
    <w:rsid w:val="005544AB"/>
    <w:rsid w:val="005631C8"/>
    <w:rsid w:val="00564F36"/>
    <w:rsid w:val="0056559B"/>
    <w:rsid w:val="005670F5"/>
    <w:rsid w:val="00570C45"/>
    <w:rsid w:val="00571141"/>
    <w:rsid w:val="00571B60"/>
    <w:rsid w:val="00571CD8"/>
    <w:rsid w:val="00575106"/>
    <w:rsid w:val="0058412F"/>
    <w:rsid w:val="005847B6"/>
    <w:rsid w:val="00587870"/>
    <w:rsid w:val="00595CFC"/>
    <w:rsid w:val="005A4EF3"/>
    <w:rsid w:val="005A7072"/>
    <w:rsid w:val="005A75EC"/>
    <w:rsid w:val="005B1526"/>
    <w:rsid w:val="005B2DCE"/>
    <w:rsid w:val="005B4F35"/>
    <w:rsid w:val="005C1FF2"/>
    <w:rsid w:val="005C4DC6"/>
    <w:rsid w:val="005C6783"/>
    <w:rsid w:val="005D6232"/>
    <w:rsid w:val="005E0C69"/>
    <w:rsid w:val="005E1DCF"/>
    <w:rsid w:val="005F486D"/>
    <w:rsid w:val="005F5531"/>
    <w:rsid w:val="005F7199"/>
    <w:rsid w:val="00602509"/>
    <w:rsid w:val="00606260"/>
    <w:rsid w:val="00611CD5"/>
    <w:rsid w:val="0062196A"/>
    <w:rsid w:val="0062221D"/>
    <w:rsid w:val="00627896"/>
    <w:rsid w:val="006305C9"/>
    <w:rsid w:val="00634057"/>
    <w:rsid w:val="006347FF"/>
    <w:rsid w:val="00637DC2"/>
    <w:rsid w:val="006417B6"/>
    <w:rsid w:val="00641989"/>
    <w:rsid w:val="0064371F"/>
    <w:rsid w:val="00645E30"/>
    <w:rsid w:val="00650FB5"/>
    <w:rsid w:val="00655A67"/>
    <w:rsid w:val="00657294"/>
    <w:rsid w:val="00661A35"/>
    <w:rsid w:val="00667EFD"/>
    <w:rsid w:val="0067206A"/>
    <w:rsid w:val="00674672"/>
    <w:rsid w:val="00675F70"/>
    <w:rsid w:val="006767DF"/>
    <w:rsid w:val="00687439"/>
    <w:rsid w:val="00690169"/>
    <w:rsid w:val="006915E6"/>
    <w:rsid w:val="00696CCC"/>
    <w:rsid w:val="006975D1"/>
    <w:rsid w:val="006A6099"/>
    <w:rsid w:val="006B0235"/>
    <w:rsid w:val="006B2D0B"/>
    <w:rsid w:val="006B2D75"/>
    <w:rsid w:val="006B3029"/>
    <w:rsid w:val="006B6AA2"/>
    <w:rsid w:val="006C0B74"/>
    <w:rsid w:val="006C154C"/>
    <w:rsid w:val="006C70B2"/>
    <w:rsid w:val="006C7F28"/>
    <w:rsid w:val="006C7F35"/>
    <w:rsid w:val="006D2EAC"/>
    <w:rsid w:val="006E18B0"/>
    <w:rsid w:val="006F06AC"/>
    <w:rsid w:val="006F27E0"/>
    <w:rsid w:val="006F35F3"/>
    <w:rsid w:val="006F6B85"/>
    <w:rsid w:val="00715B46"/>
    <w:rsid w:val="007206FC"/>
    <w:rsid w:val="00720D67"/>
    <w:rsid w:val="00727BBD"/>
    <w:rsid w:val="00730804"/>
    <w:rsid w:val="007349F6"/>
    <w:rsid w:val="00735F10"/>
    <w:rsid w:val="00736BFB"/>
    <w:rsid w:val="00741F06"/>
    <w:rsid w:val="007431D3"/>
    <w:rsid w:val="00744240"/>
    <w:rsid w:val="007507E1"/>
    <w:rsid w:val="00751719"/>
    <w:rsid w:val="0075342A"/>
    <w:rsid w:val="00762C6D"/>
    <w:rsid w:val="007650A6"/>
    <w:rsid w:val="007725A5"/>
    <w:rsid w:val="0077285B"/>
    <w:rsid w:val="00777DA2"/>
    <w:rsid w:val="0078449B"/>
    <w:rsid w:val="0078631B"/>
    <w:rsid w:val="007A4DF7"/>
    <w:rsid w:val="007B0C33"/>
    <w:rsid w:val="007B6893"/>
    <w:rsid w:val="007C5CA4"/>
    <w:rsid w:val="007D2C7D"/>
    <w:rsid w:val="007D3F9C"/>
    <w:rsid w:val="007E285C"/>
    <w:rsid w:val="007E42DD"/>
    <w:rsid w:val="007F1E40"/>
    <w:rsid w:val="008061A1"/>
    <w:rsid w:val="00806E35"/>
    <w:rsid w:val="00807548"/>
    <w:rsid w:val="00812093"/>
    <w:rsid w:val="008124F3"/>
    <w:rsid w:val="00815481"/>
    <w:rsid w:val="00821653"/>
    <w:rsid w:val="00830DC7"/>
    <w:rsid w:val="00835007"/>
    <w:rsid w:val="00835A6E"/>
    <w:rsid w:val="00844ABE"/>
    <w:rsid w:val="00845CBC"/>
    <w:rsid w:val="00857338"/>
    <w:rsid w:val="00863963"/>
    <w:rsid w:val="00864FD5"/>
    <w:rsid w:val="00874618"/>
    <w:rsid w:val="008801D9"/>
    <w:rsid w:val="00881580"/>
    <w:rsid w:val="00882369"/>
    <w:rsid w:val="00884A66"/>
    <w:rsid w:val="00884DC8"/>
    <w:rsid w:val="00887E2D"/>
    <w:rsid w:val="00891F36"/>
    <w:rsid w:val="00892D32"/>
    <w:rsid w:val="00895720"/>
    <w:rsid w:val="008A39C2"/>
    <w:rsid w:val="008A67FF"/>
    <w:rsid w:val="008A77A6"/>
    <w:rsid w:val="008B1487"/>
    <w:rsid w:val="008B3A43"/>
    <w:rsid w:val="008B4BEC"/>
    <w:rsid w:val="008B7F76"/>
    <w:rsid w:val="008C08BC"/>
    <w:rsid w:val="008C0CE1"/>
    <w:rsid w:val="008C50A8"/>
    <w:rsid w:val="008C5F33"/>
    <w:rsid w:val="008C6A1D"/>
    <w:rsid w:val="008D0B7E"/>
    <w:rsid w:val="008D2065"/>
    <w:rsid w:val="008D30FE"/>
    <w:rsid w:val="008D7CC9"/>
    <w:rsid w:val="008E2917"/>
    <w:rsid w:val="008E2A4C"/>
    <w:rsid w:val="008E3917"/>
    <w:rsid w:val="008E4DA3"/>
    <w:rsid w:val="008E5331"/>
    <w:rsid w:val="008F1BBF"/>
    <w:rsid w:val="008F5957"/>
    <w:rsid w:val="008F72CC"/>
    <w:rsid w:val="008F74C0"/>
    <w:rsid w:val="00902031"/>
    <w:rsid w:val="0090231D"/>
    <w:rsid w:val="009052A2"/>
    <w:rsid w:val="00905B1C"/>
    <w:rsid w:val="00922A53"/>
    <w:rsid w:val="00925CE9"/>
    <w:rsid w:val="00926DCA"/>
    <w:rsid w:val="00931A0E"/>
    <w:rsid w:val="009334B3"/>
    <w:rsid w:val="00953D25"/>
    <w:rsid w:val="00954A97"/>
    <w:rsid w:val="009604F3"/>
    <w:rsid w:val="0097005B"/>
    <w:rsid w:val="00972439"/>
    <w:rsid w:val="009804E8"/>
    <w:rsid w:val="00982962"/>
    <w:rsid w:val="0098723C"/>
    <w:rsid w:val="00992A95"/>
    <w:rsid w:val="009955E0"/>
    <w:rsid w:val="00995BEE"/>
    <w:rsid w:val="009A08B9"/>
    <w:rsid w:val="009A539A"/>
    <w:rsid w:val="009A5619"/>
    <w:rsid w:val="009B27EA"/>
    <w:rsid w:val="009B6933"/>
    <w:rsid w:val="009B72B2"/>
    <w:rsid w:val="009C4307"/>
    <w:rsid w:val="009C6356"/>
    <w:rsid w:val="009C67B9"/>
    <w:rsid w:val="009C7474"/>
    <w:rsid w:val="009D0ABC"/>
    <w:rsid w:val="009D0FAB"/>
    <w:rsid w:val="009D21B2"/>
    <w:rsid w:val="009D4188"/>
    <w:rsid w:val="009D50D9"/>
    <w:rsid w:val="009D5C52"/>
    <w:rsid w:val="009E1B9F"/>
    <w:rsid w:val="009E1BB3"/>
    <w:rsid w:val="009E6D94"/>
    <w:rsid w:val="009F09D0"/>
    <w:rsid w:val="00A0369F"/>
    <w:rsid w:val="00A04DB5"/>
    <w:rsid w:val="00A11AAF"/>
    <w:rsid w:val="00A15BA9"/>
    <w:rsid w:val="00A16706"/>
    <w:rsid w:val="00A2057F"/>
    <w:rsid w:val="00A23262"/>
    <w:rsid w:val="00A3044B"/>
    <w:rsid w:val="00A34A86"/>
    <w:rsid w:val="00A36E32"/>
    <w:rsid w:val="00A4218A"/>
    <w:rsid w:val="00A43E3F"/>
    <w:rsid w:val="00A43F8A"/>
    <w:rsid w:val="00A44BE0"/>
    <w:rsid w:val="00A44E43"/>
    <w:rsid w:val="00A45E94"/>
    <w:rsid w:val="00A46F9E"/>
    <w:rsid w:val="00A47AEF"/>
    <w:rsid w:val="00A52F40"/>
    <w:rsid w:val="00A5384E"/>
    <w:rsid w:val="00A5697B"/>
    <w:rsid w:val="00A66F89"/>
    <w:rsid w:val="00A74493"/>
    <w:rsid w:val="00A767F0"/>
    <w:rsid w:val="00A802A8"/>
    <w:rsid w:val="00A83392"/>
    <w:rsid w:val="00A833AE"/>
    <w:rsid w:val="00A8624B"/>
    <w:rsid w:val="00A869C6"/>
    <w:rsid w:val="00A925EA"/>
    <w:rsid w:val="00A947D9"/>
    <w:rsid w:val="00A95F91"/>
    <w:rsid w:val="00A9697B"/>
    <w:rsid w:val="00AA7A00"/>
    <w:rsid w:val="00AA7F58"/>
    <w:rsid w:val="00AB01A2"/>
    <w:rsid w:val="00AB3352"/>
    <w:rsid w:val="00AB4AC3"/>
    <w:rsid w:val="00AC42AE"/>
    <w:rsid w:val="00AD4CEE"/>
    <w:rsid w:val="00AD60B4"/>
    <w:rsid w:val="00AD753F"/>
    <w:rsid w:val="00AD7EE0"/>
    <w:rsid w:val="00AE1EA6"/>
    <w:rsid w:val="00AE480C"/>
    <w:rsid w:val="00AF04C9"/>
    <w:rsid w:val="00AF2490"/>
    <w:rsid w:val="00AF4074"/>
    <w:rsid w:val="00B00479"/>
    <w:rsid w:val="00B13BC5"/>
    <w:rsid w:val="00B21270"/>
    <w:rsid w:val="00B2353E"/>
    <w:rsid w:val="00B2356E"/>
    <w:rsid w:val="00B2685A"/>
    <w:rsid w:val="00B27779"/>
    <w:rsid w:val="00B356D1"/>
    <w:rsid w:val="00B44E3B"/>
    <w:rsid w:val="00B5355B"/>
    <w:rsid w:val="00B53FC9"/>
    <w:rsid w:val="00B54C39"/>
    <w:rsid w:val="00B55805"/>
    <w:rsid w:val="00B60C10"/>
    <w:rsid w:val="00B61E3C"/>
    <w:rsid w:val="00B6431E"/>
    <w:rsid w:val="00B671BD"/>
    <w:rsid w:val="00B72CEE"/>
    <w:rsid w:val="00B73EA6"/>
    <w:rsid w:val="00B75B7A"/>
    <w:rsid w:val="00B75DAD"/>
    <w:rsid w:val="00B7677F"/>
    <w:rsid w:val="00B76A66"/>
    <w:rsid w:val="00B864CD"/>
    <w:rsid w:val="00B94CD1"/>
    <w:rsid w:val="00B95A31"/>
    <w:rsid w:val="00B97B77"/>
    <w:rsid w:val="00BB244B"/>
    <w:rsid w:val="00BC0DF8"/>
    <w:rsid w:val="00BC5D00"/>
    <w:rsid w:val="00BD30CC"/>
    <w:rsid w:val="00BD43A6"/>
    <w:rsid w:val="00BD578E"/>
    <w:rsid w:val="00BD5DCC"/>
    <w:rsid w:val="00BE1E15"/>
    <w:rsid w:val="00BE31C1"/>
    <w:rsid w:val="00BE5F21"/>
    <w:rsid w:val="00BF1AEE"/>
    <w:rsid w:val="00BF41EF"/>
    <w:rsid w:val="00BF45B3"/>
    <w:rsid w:val="00BF5CB1"/>
    <w:rsid w:val="00BF6029"/>
    <w:rsid w:val="00BF75C3"/>
    <w:rsid w:val="00C00483"/>
    <w:rsid w:val="00C02E82"/>
    <w:rsid w:val="00C16A9C"/>
    <w:rsid w:val="00C25D25"/>
    <w:rsid w:val="00C33336"/>
    <w:rsid w:val="00C36E1A"/>
    <w:rsid w:val="00C43A53"/>
    <w:rsid w:val="00C45717"/>
    <w:rsid w:val="00C46F3F"/>
    <w:rsid w:val="00C51034"/>
    <w:rsid w:val="00C576ED"/>
    <w:rsid w:val="00C61779"/>
    <w:rsid w:val="00C63D25"/>
    <w:rsid w:val="00C67E58"/>
    <w:rsid w:val="00C70234"/>
    <w:rsid w:val="00C70F2C"/>
    <w:rsid w:val="00C7382E"/>
    <w:rsid w:val="00C83C10"/>
    <w:rsid w:val="00C854F1"/>
    <w:rsid w:val="00C90CD6"/>
    <w:rsid w:val="00C92D5C"/>
    <w:rsid w:val="00C96BEA"/>
    <w:rsid w:val="00CA26AE"/>
    <w:rsid w:val="00CA484C"/>
    <w:rsid w:val="00CA590B"/>
    <w:rsid w:val="00CA7F39"/>
    <w:rsid w:val="00CB26E1"/>
    <w:rsid w:val="00CB676C"/>
    <w:rsid w:val="00CB7116"/>
    <w:rsid w:val="00CC20A7"/>
    <w:rsid w:val="00CC6293"/>
    <w:rsid w:val="00CC7182"/>
    <w:rsid w:val="00CE3F99"/>
    <w:rsid w:val="00CE772E"/>
    <w:rsid w:val="00CF2971"/>
    <w:rsid w:val="00CF4BA6"/>
    <w:rsid w:val="00CF75C6"/>
    <w:rsid w:val="00D0015C"/>
    <w:rsid w:val="00D0407C"/>
    <w:rsid w:val="00D121D8"/>
    <w:rsid w:val="00D162E7"/>
    <w:rsid w:val="00D21BB5"/>
    <w:rsid w:val="00D23E49"/>
    <w:rsid w:val="00D24179"/>
    <w:rsid w:val="00D24F67"/>
    <w:rsid w:val="00D3770B"/>
    <w:rsid w:val="00D37E99"/>
    <w:rsid w:val="00D40DC3"/>
    <w:rsid w:val="00D44C40"/>
    <w:rsid w:val="00D45B97"/>
    <w:rsid w:val="00D46BCB"/>
    <w:rsid w:val="00D5073A"/>
    <w:rsid w:val="00D52EF8"/>
    <w:rsid w:val="00D55C8B"/>
    <w:rsid w:val="00D614D6"/>
    <w:rsid w:val="00D61A2E"/>
    <w:rsid w:val="00D61DBB"/>
    <w:rsid w:val="00D64EE0"/>
    <w:rsid w:val="00D708E6"/>
    <w:rsid w:val="00D71F0C"/>
    <w:rsid w:val="00D77B80"/>
    <w:rsid w:val="00D8028F"/>
    <w:rsid w:val="00D81DAD"/>
    <w:rsid w:val="00D84F7B"/>
    <w:rsid w:val="00D85994"/>
    <w:rsid w:val="00D912D9"/>
    <w:rsid w:val="00D954DF"/>
    <w:rsid w:val="00DA01FC"/>
    <w:rsid w:val="00DB45A3"/>
    <w:rsid w:val="00DB590F"/>
    <w:rsid w:val="00DB71D6"/>
    <w:rsid w:val="00DC3066"/>
    <w:rsid w:val="00DC3AAB"/>
    <w:rsid w:val="00DD0ED5"/>
    <w:rsid w:val="00DD390C"/>
    <w:rsid w:val="00DD3DD8"/>
    <w:rsid w:val="00DD4308"/>
    <w:rsid w:val="00DE1323"/>
    <w:rsid w:val="00DE43DB"/>
    <w:rsid w:val="00DE4EFA"/>
    <w:rsid w:val="00DE6F4F"/>
    <w:rsid w:val="00DF268C"/>
    <w:rsid w:val="00DF3DE3"/>
    <w:rsid w:val="00DF4BF9"/>
    <w:rsid w:val="00E0043D"/>
    <w:rsid w:val="00E008DF"/>
    <w:rsid w:val="00E02682"/>
    <w:rsid w:val="00E1039C"/>
    <w:rsid w:val="00E14879"/>
    <w:rsid w:val="00E228BF"/>
    <w:rsid w:val="00E26652"/>
    <w:rsid w:val="00E34601"/>
    <w:rsid w:val="00E3678D"/>
    <w:rsid w:val="00E42AAF"/>
    <w:rsid w:val="00E4375D"/>
    <w:rsid w:val="00E4689D"/>
    <w:rsid w:val="00E53CB6"/>
    <w:rsid w:val="00E54908"/>
    <w:rsid w:val="00E54FC7"/>
    <w:rsid w:val="00E55830"/>
    <w:rsid w:val="00E611DF"/>
    <w:rsid w:val="00E643D5"/>
    <w:rsid w:val="00E64591"/>
    <w:rsid w:val="00E74FBB"/>
    <w:rsid w:val="00E8197F"/>
    <w:rsid w:val="00E82EB6"/>
    <w:rsid w:val="00E83268"/>
    <w:rsid w:val="00E84C05"/>
    <w:rsid w:val="00EA419A"/>
    <w:rsid w:val="00EA5537"/>
    <w:rsid w:val="00EB200F"/>
    <w:rsid w:val="00EC13A7"/>
    <w:rsid w:val="00EC5752"/>
    <w:rsid w:val="00EC65C3"/>
    <w:rsid w:val="00EC6A5D"/>
    <w:rsid w:val="00ED5CE2"/>
    <w:rsid w:val="00EE218B"/>
    <w:rsid w:val="00EE3E7B"/>
    <w:rsid w:val="00EF0CCE"/>
    <w:rsid w:val="00EF0D5A"/>
    <w:rsid w:val="00EF6F4B"/>
    <w:rsid w:val="00EF7FAA"/>
    <w:rsid w:val="00F009A4"/>
    <w:rsid w:val="00F01B1A"/>
    <w:rsid w:val="00F05F58"/>
    <w:rsid w:val="00F140D2"/>
    <w:rsid w:val="00F15022"/>
    <w:rsid w:val="00F1794A"/>
    <w:rsid w:val="00F21A0F"/>
    <w:rsid w:val="00F2590A"/>
    <w:rsid w:val="00F259C5"/>
    <w:rsid w:val="00F41EF3"/>
    <w:rsid w:val="00F43A18"/>
    <w:rsid w:val="00F5457C"/>
    <w:rsid w:val="00F57697"/>
    <w:rsid w:val="00F61F8B"/>
    <w:rsid w:val="00F73F2E"/>
    <w:rsid w:val="00F74340"/>
    <w:rsid w:val="00F76A3B"/>
    <w:rsid w:val="00F80344"/>
    <w:rsid w:val="00F823DE"/>
    <w:rsid w:val="00F82664"/>
    <w:rsid w:val="00F90249"/>
    <w:rsid w:val="00F9171E"/>
    <w:rsid w:val="00F948D3"/>
    <w:rsid w:val="00F96F5D"/>
    <w:rsid w:val="00FA186D"/>
    <w:rsid w:val="00FA2A57"/>
    <w:rsid w:val="00FA4F57"/>
    <w:rsid w:val="00FA7626"/>
    <w:rsid w:val="00FB110F"/>
    <w:rsid w:val="00FB5EC6"/>
    <w:rsid w:val="00FB76F4"/>
    <w:rsid w:val="00FD05F8"/>
    <w:rsid w:val="00FD20C6"/>
    <w:rsid w:val="00FD5FAE"/>
    <w:rsid w:val="00FD792F"/>
    <w:rsid w:val="00FD7B0D"/>
    <w:rsid w:val="00FE46D7"/>
    <w:rsid w:val="00FE4917"/>
    <w:rsid w:val="00FE7BCD"/>
    <w:rsid w:val="00FF14A7"/>
    <w:rsid w:val="00FF1CDF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087F0"/>
  <w15:docId w15:val="{8B623F2F-792A-416E-BA0D-BC49B243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09C"/>
    <w:pPr>
      <w:tabs>
        <w:tab w:val="left" w:pos="2835"/>
        <w:tab w:val="left" w:pos="5670"/>
        <w:tab w:val="left" w:pos="8505"/>
      </w:tabs>
      <w:spacing w:after="120"/>
      <w:jc w:val="both"/>
    </w:pPr>
    <w:rPr>
      <w:rFonts w:ascii="Times New Roman" w:hAnsi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029"/>
    <w:pPr>
      <w:keepNext/>
      <w:keepLines/>
      <w:pageBreakBefore/>
      <w:numPr>
        <w:numId w:val="1"/>
      </w:numPr>
      <w:suppressAutoHyphens/>
      <w:spacing w:after="360"/>
      <w:jc w:val="left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F6029"/>
    <w:pPr>
      <w:pageBreakBefore w:val="0"/>
      <w:numPr>
        <w:ilvl w:val="1"/>
      </w:numPr>
      <w:spacing w:after="300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029"/>
    <w:pPr>
      <w:keepNext/>
      <w:numPr>
        <w:ilvl w:val="2"/>
        <w:numId w:val="1"/>
      </w:numPr>
      <w:spacing w:after="240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029"/>
    <w:pPr>
      <w:keepNext/>
      <w:numPr>
        <w:ilvl w:val="3"/>
        <w:numId w:val="1"/>
      </w:numPr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029"/>
    <w:pPr>
      <w:keepNext/>
      <w:numPr>
        <w:ilvl w:val="4"/>
        <w:numId w:val="1"/>
      </w:numPr>
      <w:tabs>
        <w:tab w:val="left" w:pos="851"/>
      </w:tabs>
      <w:spacing w:before="120"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029"/>
    <w:pPr>
      <w:numPr>
        <w:ilvl w:val="5"/>
        <w:numId w:val="1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029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6029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029"/>
    <w:pPr>
      <w:numPr>
        <w:ilvl w:val="8"/>
        <w:numId w:val="1"/>
      </w:numPr>
      <w:tabs>
        <w:tab w:val="clear" w:pos="2835"/>
        <w:tab w:val="clear" w:pos="5670"/>
        <w:tab w:val="clear" w:pos="8505"/>
      </w:tabs>
      <w:spacing w:after="480" w:line="240" w:lineRule="atLeast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5C8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2065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de-DE" w:eastAsia="de-DE"/>
    </w:rPr>
  </w:style>
  <w:style w:type="paragraph" w:customStyle="1" w:styleId="Abbildung">
    <w:name w:val="Abbildung"/>
    <w:basedOn w:val="Normal"/>
    <w:uiPriority w:val="99"/>
    <w:rsid w:val="00BF6029"/>
    <w:pPr>
      <w:keepLines/>
      <w:spacing w:before="120" w:after="240"/>
      <w:ind w:left="851" w:hanging="851"/>
      <w:jc w:val="left"/>
    </w:pPr>
    <w:rPr>
      <w:i/>
      <w:iCs/>
      <w:sz w:val="20"/>
      <w:szCs w:val="20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BF6029"/>
    <w:pPr>
      <w:spacing w:before="60" w:after="0"/>
      <w:ind w:left="170" w:hanging="1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customStyle="1" w:styleId="Literatur">
    <w:name w:val="Literatur"/>
    <w:basedOn w:val="Normal"/>
    <w:uiPriority w:val="99"/>
    <w:rsid w:val="00BF6029"/>
    <w:pPr>
      <w:keepLines/>
      <w:ind w:left="567" w:hanging="567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before="360" w:after="360"/>
      <w:jc w:val="left"/>
    </w:pPr>
    <w:rPr>
      <w:rFonts w:ascii="Calibri" w:hAnsi="Calibri" w:cs="Calibr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  <w:b/>
      <w:bCs/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  <w:smallCaps/>
    </w:rPr>
  </w:style>
  <w:style w:type="paragraph" w:styleId="TOC4">
    <w:name w:val="toc 4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customStyle="1" w:styleId="Absatz-Tabelle">
    <w:name w:val="Absatz-Tabelle"/>
    <w:basedOn w:val="Normal"/>
    <w:next w:val="Normal"/>
    <w:uiPriority w:val="99"/>
    <w:rsid w:val="00BF6029"/>
    <w:pPr>
      <w:spacing w:before="60" w:after="40"/>
      <w:ind w:left="170"/>
      <w:jc w:val="left"/>
    </w:pPr>
    <w:rPr>
      <w:sz w:val="20"/>
      <w:szCs w:val="20"/>
    </w:rPr>
  </w:style>
  <w:style w:type="paragraph" w:customStyle="1" w:styleId="Kapitel">
    <w:name w:val="Kapitel"/>
    <w:basedOn w:val="Normal"/>
    <w:next w:val="Normal"/>
    <w:uiPriority w:val="99"/>
    <w:rsid w:val="00BF6029"/>
    <w:pPr>
      <w:keepNext/>
      <w:pageBreakBefore/>
      <w:spacing w:after="240"/>
      <w:jc w:val="left"/>
    </w:pPr>
    <w:rPr>
      <w:b/>
      <w:bCs/>
      <w:i/>
      <w:iCs/>
      <w:caps/>
      <w:sz w:val="32"/>
      <w:szCs w:val="32"/>
    </w:rPr>
  </w:style>
  <w:style w:type="paragraph" w:customStyle="1" w:styleId="Absatz-Aufzhlung">
    <w:name w:val="Absatz-Aufzählung"/>
    <w:basedOn w:val="Normal"/>
    <w:next w:val="Normal"/>
    <w:uiPriority w:val="99"/>
    <w:rsid w:val="00BF6029"/>
    <w:pPr>
      <w:spacing w:after="60"/>
      <w:ind w:left="227" w:hanging="227"/>
    </w:pPr>
  </w:style>
  <w:style w:type="paragraph" w:customStyle="1" w:styleId="Standard-3pt-vor">
    <w:name w:val="Standard-3pt-vor"/>
    <w:basedOn w:val="Normal"/>
    <w:next w:val="Normal"/>
    <w:uiPriority w:val="99"/>
    <w:rsid w:val="00BF6029"/>
    <w:pPr>
      <w:spacing w:before="60"/>
    </w:pPr>
  </w:style>
  <w:style w:type="paragraph" w:styleId="Header">
    <w:name w:val="header"/>
    <w:basedOn w:val="Normal"/>
    <w:link w:val="HeaderChar"/>
    <w:uiPriority w:val="99"/>
    <w:rsid w:val="00BF6029"/>
    <w:pPr>
      <w:pBdr>
        <w:bottom w:val="single" w:sz="6" w:space="5" w:color="auto"/>
      </w:pBdr>
      <w:tabs>
        <w:tab w:val="clear" w:pos="2835"/>
        <w:tab w:val="clear" w:pos="5670"/>
        <w:tab w:val="clear" w:pos="8505"/>
        <w:tab w:val="right" w:pos="9072"/>
      </w:tabs>
      <w:spacing w:after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styleId="Footer">
    <w:name w:val="footer"/>
    <w:basedOn w:val="Normal"/>
    <w:next w:val="Normal"/>
    <w:link w:val="FooterChar"/>
    <w:uiPriority w:val="99"/>
    <w:rsid w:val="00BF6029"/>
    <w:pPr>
      <w:pBdr>
        <w:top w:val="single" w:sz="6" w:space="5" w:color="auto"/>
      </w:pBdr>
      <w:tabs>
        <w:tab w:val="clear" w:pos="2835"/>
        <w:tab w:val="clear" w:pos="5670"/>
        <w:tab w:val="clear" w:pos="8505"/>
        <w:tab w:val="right" w:pos="9072"/>
      </w:tabs>
      <w:spacing w:after="0"/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customStyle="1" w:styleId="Tabelle">
    <w:name w:val="Tabelle"/>
    <w:basedOn w:val="Normal"/>
    <w:uiPriority w:val="99"/>
    <w:rsid w:val="00BF6029"/>
    <w:pPr>
      <w:keepNext/>
      <w:keepLines/>
      <w:spacing w:before="120"/>
      <w:ind w:left="851" w:hanging="851"/>
      <w:jc w:val="left"/>
    </w:pPr>
    <w:rPr>
      <w:i/>
      <w:iCs/>
      <w:sz w:val="20"/>
      <w:szCs w:val="20"/>
    </w:rPr>
  </w:style>
  <w:style w:type="paragraph" w:customStyle="1" w:styleId="Autor">
    <w:name w:val="Autor"/>
    <w:basedOn w:val="Normal"/>
    <w:next w:val="Normal"/>
    <w:uiPriority w:val="99"/>
    <w:rsid w:val="00BF6029"/>
    <w:pPr>
      <w:jc w:val="left"/>
    </w:pPr>
    <w:rPr>
      <w:i/>
      <w:iCs/>
    </w:rPr>
  </w:style>
  <w:style w:type="paragraph" w:customStyle="1" w:styleId="Standard-3pt-nach">
    <w:name w:val="Standard-3pt-nach"/>
    <w:basedOn w:val="Normal"/>
    <w:next w:val="Absatz-Aufzhlung"/>
    <w:uiPriority w:val="99"/>
    <w:rsid w:val="00BF6029"/>
    <w:pPr>
      <w:spacing w:after="60"/>
    </w:pPr>
  </w:style>
  <w:style w:type="paragraph" w:customStyle="1" w:styleId="Quelle">
    <w:name w:val="Quelle"/>
    <w:basedOn w:val="Normal"/>
    <w:next w:val="Normal"/>
    <w:uiPriority w:val="99"/>
    <w:rsid w:val="00BF6029"/>
    <w:pPr>
      <w:spacing w:before="60"/>
      <w:ind w:left="142"/>
      <w:jc w:val="left"/>
    </w:pPr>
    <w:rPr>
      <w:i/>
      <w:iCs/>
      <w:sz w:val="18"/>
      <w:szCs w:val="18"/>
    </w:rPr>
  </w:style>
  <w:style w:type="paragraph" w:customStyle="1" w:styleId="Absatz-Aufzhlung2">
    <w:name w:val="Absatz-Aufzählung 2"/>
    <w:basedOn w:val="Normal"/>
    <w:uiPriority w:val="99"/>
    <w:rsid w:val="00BF6029"/>
    <w:pPr>
      <w:spacing w:after="60"/>
      <w:ind w:left="454" w:hanging="227"/>
    </w:pPr>
  </w:style>
  <w:style w:type="paragraph" w:customStyle="1" w:styleId="Standard-0">
    <w:name w:val="Standard-0"/>
    <w:basedOn w:val="Normal"/>
    <w:uiPriority w:val="99"/>
    <w:rsid w:val="00BF6029"/>
    <w:pPr>
      <w:spacing w:after="0"/>
    </w:pPr>
  </w:style>
  <w:style w:type="character" w:styleId="PageNumber">
    <w:name w:val="page number"/>
    <w:basedOn w:val="DefaultParagraphFont"/>
    <w:uiPriority w:val="99"/>
    <w:rsid w:val="00BF6029"/>
  </w:style>
  <w:style w:type="paragraph" w:customStyle="1" w:styleId="Absatz-Tabellezentriert">
    <w:name w:val="Absatz-Tabelle zentriert"/>
    <w:basedOn w:val="Absatz-Tabelle"/>
    <w:uiPriority w:val="99"/>
    <w:rsid w:val="00BF6029"/>
    <w:pPr>
      <w:ind w:left="0"/>
      <w:jc w:val="center"/>
    </w:pPr>
  </w:style>
  <w:style w:type="paragraph" w:customStyle="1" w:styleId="J-Standard">
    <w:name w:val="J-Standard"/>
    <w:basedOn w:val="Normal"/>
    <w:uiPriority w:val="99"/>
    <w:rsid w:val="00BF6029"/>
    <w:pPr>
      <w:tabs>
        <w:tab w:val="clear" w:pos="5670"/>
        <w:tab w:val="clear" w:pos="8505"/>
        <w:tab w:val="left" w:pos="567"/>
        <w:tab w:val="left" w:pos="1134"/>
        <w:tab w:val="left" w:pos="1701"/>
        <w:tab w:val="left" w:pos="2268"/>
        <w:tab w:val="left" w:pos="3402"/>
        <w:tab w:val="center" w:pos="4536"/>
        <w:tab w:val="right" w:pos="9072"/>
      </w:tabs>
      <w:spacing w:after="0"/>
    </w:pPr>
    <w:rPr>
      <w:sz w:val="24"/>
      <w:szCs w:val="24"/>
      <w:lang w:val="de-AT"/>
    </w:rPr>
  </w:style>
  <w:style w:type="character" w:styleId="FootnoteReference">
    <w:name w:val="footnote reference"/>
    <w:basedOn w:val="DefaultParagraphFont"/>
    <w:uiPriority w:val="99"/>
    <w:semiHidden/>
    <w:rsid w:val="00BF6029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F6029"/>
    <w:pPr>
      <w:tabs>
        <w:tab w:val="left" w:pos="567"/>
      </w:tabs>
      <w:ind w:left="567" w:hanging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lang w:val="de-DE" w:eastAsia="de-DE"/>
    </w:rPr>
  </w:style>
  <w:style w:type="character" w:styleId="Emphasis">
    <w:name w:val="Emphasis"/>
    <w:basedOn w:val="DefaultParagraphFont"/>
    <w:uiPriority w:val="99"/>
    <w:qFormat/>
    <w:rsid w:val="00BF6029"/>
    <w:rPr>
      <w:i/>
      <w:iCs/>
    </w:rPr>
  </w:style>
  <w:style w:type="paragraph" w:styleId="BodyText">
    <w:name w:val="Body Text"/>
    <w:basedOn w:val="Normal"/>
    <w:link w:val="BodyTextChar"/>
    <w:uiPriority w:val="99"/>
    <w:rsid w:val="00BF6029"/>
    <w:pPr>
      <w:spacing w:after="0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BF6029"/>
    <w:pPr>
      <w:tabs>
        <w:tab w:val="left" w:pos="1134"/>
      </w:tabs>
      <w:spacing w:before="240" w:after="240"/>
      <w:ind w:left="1134" w:hanging="1134"/>
    </w:pPr>
    <w:rPr>
      <w:lang w:val="de-C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B6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8E391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val="de-DE" w:eastAsia="de-DE"/>
    </w:rPr>
  </w:style>
  <w:style w:type="paragraph" w:styleId="Revision">
    <w:name w:val="Revision"/>
    <w:hidden/>
    <w:uiPriority w:val="99"/>
    <w:semiHidden/>
    <w:rsid w:val="00446D9A"/>
    <w:rPr>
      <w:rFonts w:ascii="Arial" w:hAnsi="Arial" w:cs="Arial"/>
      <w:lang w:val="de-DE" w:eastAsia="de-DE"/>
    </w:rPr>
  </w:style>
  <w:style w:type="paragraph" w:styleId="Title">
    <w:name w:val="Title"/>
    <w:basedOn w:val="Normal"/>
    <w:next w:val="Normal"/>
    <w:link w:val="TitleChar"/>
    <w:uiPriority w:val="99"/>
    <w:qFormat/>
    <w:rsid w:val="0033107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3107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99"/>
    <w:qFormat/>
    <w:rsid w:val="00B54C39"/>
    <w:pPr>
      <w:pageBreakBefore w:val="0"/>
      <w:numPr>
        <w:numId w:val="0"/>
      </w:numPr>
      <w:tabs>
        <w:tab w:val="clear" w:pos="2835"/>
        <w:tab w:val="clear" w:pos="5670"/>
        <w:tab w:val="clear" w:pos="8505"/>
      </w:tabs>
      <w:suppressAutoHyphens w:val="0"/>
      <w:spacing w:before="480" w:after="0" w:line="276" w:lineRule="auto"/>
      <w:outlineLvl w:val="9"/>
    </w:pPr>
    <w:rPr>
      <w:rFonts w:ascii="Cambria" w:hAnsi="Cambria" w:cs="Cambria"/>
      <w:caps w:val="0"/>
      <w:color w:val="365F91"/>
      <w:lang w:eastAsia="en-US"/>
    </w:rPr>
  </w:style>
  <w:style w:type="paragraph" w:styleId="ListParagraph">
    <w:name w:val="List Paragraph"/>
    <w:basedOn w:val="Normal"/>
    <w:uiPriority w:val="99"/>
    <w:qFormat/>
    <w:rsid w:val="00B54C39"/>
    <w:pPr>
      <w:ind w:left="720"/>
    </w:pPr>
  </w:style>
  <w:style w:type="table" w:styleId="TableGrid">
    <w:name w:val="Table Grid"/>
    <w:basedOn w:val="TableNormal"/>
    <w:uiPriority w:val="99"/>
    <w:rsid w:val="00C36E1A"/>
    <w:rPr>
      <w:rFonts w:cs="Tms Rm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99"/>
    <w:qFormat/>
    <w:rsid w:val="00105727"/>
    <w:pPr>
      <w:spacing w:before="240"/>
    </w:pPr>
    <w:rPr>
      <w:b/>
      <w:bCs/>
      <w:i/>
      <w:iCs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FE7BCD"/>
    <w:pPr>
      <w:spacing w:before="120" w:after="0"/>
      <w:ind w:left="851" w:right="851"/>
    </w:pPr>
    <w:rPr>
      <w:i/>
      <w:iCs/>
      <w:lang w:val="de-CH"/>
    </w:rPr>
  </w:style>
  <w:style w:type="character" w:styleId="Hyperlink">
    <w:name w:val="Hyperlink"/>
    <w:basedOn w:val="DefaultParagraphFont"/>
    <w:uiPriority w:val="99"/>
    <w:rsid w:val="00D0015C"/>
    <w:rPr>
      <w:color w:val="0000FF"/>
      <w:u w:val="single"/>
    </w:rPr>
  </w:style>
  <w:style w:type="paragraph" w:customStyle="1" w:styleId="J-berschrift1">
    <w:name w:val="J-Überschrift1"/>
    <w:basedOn w:val="Normal"/>
    <w:uiPriority w:val="99"/>
    <w:rsid w:val="008E2917"/>
    <w:pPr>
      <w:tabs>
        <w:tab w:val="clear" w:pos="5670"/>
        <w:tab w:val="clear" w:pos="8505"/>
        <w:tab w:val="left" w:pos="567"/>
        <w:tab w:val="left" w:leader="hyphen" w:pos="1134"/>
        <w:tab w:val="left" w:pos="1701"/>
        <w:tab w:val="left" w:pos="2268"/>
        <w:tab w:val="left" w:pos="3402"/>
        <w:tab w:val="center" w:pos="4536"/>
        <w:tab w:val="right" w:pos="9072"/>
      </w:tabs>
      <w:spacing w:before="80" w:after="80"/>
    </w:pPr>
    <w:rPr>
      <w:b/>
      <w:bCs/>
      <w:sz w:val="24"/>
      <w:szCs w:val="24"/>
      <w:lang w:val="de-AT"/>
    </w:rPr>
  </w:style>
  <w:style w:type="paragraph" w:styleId="TOC6">
    <w:name w:val="toc 6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7">
    <w:name w:val="toc 7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8">
    <w:name w:val="toc 8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List">
    <w:name w:val="List"/>
    <w:basedOn w:val="Normal"/>
    <w:uiPriority w:val="99"/>
    <w:rsid w:val="00110CC7"/>
    <w:pPr>
      <w:tabs>
        <w:tab w:val="clear" w:pos="2835"/>
        <w:tab w:val="clear" w:pos="5670"/>
        <w:tab w:val="clear" w:pos="8505"/>
      </w:tabs>
      <w:spacing w:after="0"/>
      <w:ind w:left="360" w:hanging="360"/>
      <w:jc w:val="left"/>
    </w:pPr>
    <w:rPr>
      <w:kern w:val="24"/>
      <w:sz w:val="20"/>
      <w:szCs w:val="20"/>
      <w:lang w:val="en-US" w:eastAsia="sl-SI"/>
    </w:rPr>
  </w:style>
  <w:style w:type="character" w:styleId="PlaceholderText">
    <w:name w:val="Placeholder Text"/>
    <w:basedOn w:val="DefaultParagraphFont"/>
    <w:uiPriority w:val="99"/>
    <w:semiHidden/>
    <w:rsid w:val="000C6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2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1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19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939A-3C8E-4BA8-BFD9-A1A19EF6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	EINLEITUNG</vt:lpstr>
    </vt:vector>
  </TitlesOfParts>
  <Company>Umweltbundesamt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	EINLEITUNG</dc:title>
  <dc:subject/>
  <dc:creator>БИ</dc:creator>
  <cp:keywords/>
  <dc:description/>
  <cp:lastModifiedBy>Branko Ilic</cp:lastModifiedBy>
  <cp:revision>16</cp:revision>
  <cp:lastPrinted>2019-05-14T11:31:00Z</cp:lastPrinted>
  <dcterms:created xsi:type="dcterms:W3CDTF">2019-01-17T17:42:00Z</dcterms:created>
  <dcterms:modified xsi:type="dcterms:W3CDTF">2020-02-12T13:31:00Z</dcterms:modified>
</cp:coreProperties>
</file>